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E44EC" w14:textId="77777777" w:rsidR="00E81300" w:rsidRPr="003C2C88" w:rsidRDefault="003E0DFF">
      <w:pPr>
        <w:widowControl w:val="0"/>
        <w:pBdr>
          <w:top w:val="nil"/>
          <w:left w:val="nil"/>
          <w:bottom w:val="nil"/>
          <w:right w:val="nil"/>
          <w:between w:val="nil"/>
        </w:pBdr>
        <w:spacing w:line="240" w:lineRule="auto"/>
        <w:ind w:right="5"/>
        <w:jc w:val="center"/>
        <w:rPr>
          <w:rFonts w:ascii="Open Sans" w:eastAsia="Open Sans" w:hAnsi="Open Sans" w:cs="Open Sans"/>
          <w:b/>
          <w:sz w:val="24"/>
          <w:szCs w:val="24"/>
          <w:lang w:val="es-ES_tradnl" w:eastAsia="zh-CN"/>
        </w:rPr>
      </w:pPr>
      <w:r w:rsidRPr="003C2C88">
        <w:rPr>
          <w:rFonts w:ascii="Open Sans" w:eastAsia="Open Sans" w:hAnsi="Open Sans" w:cs="Open Sans"/>
          <w:b/>
          <w:sz w:val="24"/>
          <w:szCs w:val="24"/>
          <w:lang w:val="es-ES_tradnl" w:eastAsia="zh-CN"/>
        </w:rPr>
        <w:t xml:space="preserve">Programa de Implementación del </w:t>
      </w:r>
    </w:p>
    <w:p w14:paraId="4DA7A0BD" w14:textId="77777777" w:rsidR="00E81300" w:rsidRPr="003C2C88" w:rsidRDefault="003E0DFF">
      <w:pPr>
        <w:widowControl w:val="0"/>
        <w:pBdr>
          <w:top w:val="nil"/>
          <w:left w:val="nil"/>
          <w:bottom w:val="nil"/>
          <w:right w:val="nil"/>
          <w:between w:val="nil"/>
        </w:pBdr>
        <w:spacing w:line="240" w:lineRule="auto"/>
        <w:ind w:right="5"/>
        <w:jc w:val="center"/>
        <w:rPr>
          <w:rFonts w:ascii="Open Sans" w:eastAsia="Open Sans" w:hAnsi="Open Sans" w:cs="Open Sans"/>
          <w:b/>
          <w:sz w:val="28"/>
          <w:szCs w:val="28"/>
          <w:u w:val="single"/>
          <w:lang w:val="es-ES_tradnl" w:eastAsia="zh-CN"/>
        </w:rPr>
      </w:pPr>
      <w:r w:rsidRPr="003C2C88">
        <w:rPr>
          <w:rFonts w:ascii="Open Sans" w:eastAsia="Open Sans" w:hAnsi="Open Sans" w:cs="Open Sans"/>
          <w:b/>
          <w:sz w:val="28"/>
          <w:szCs w:val="28"/>
          <w:lang w:val="es-ES_tradnl" w:eastAsia="zh-CN"/>
        </w:rPr>
        <w:t>Plan Nacional de Socialización del Derecho de Acceso a la Información (PlanDAI) 2021</w:t>
      </w:r>
    </w:p>
    <w:p w14:paraId="32CE53B2"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306D8FC2" w14:textId="77777777"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b/>
          <w:sz w:val="24"/>
          <w:szCs w:val="24"/>
          <w:lang w:val="es-ES_tradnl" w:eastAsia="zh-CN"/>
        </w:rPr>
      </w:pPr>
      <w:r w:rsidRPr="003C2C88">
        <w:rPr>
          <w:rFonts w:ascii="Open Sans" w:eastAsia="Open Sans" w:hAnsi="Open Sans" w:cs="Open Sans"/>
          <w:b/>
          <w:sz w:val="24"/>
          <w:szCs w:val="24"/>
          <w:lang w:val="es-ES_tradnl" w:eastAsia="zh-CN"/>
        </w:rPr>
        <w:t xml:space="preserve">A. Objetivos </w:t>
      </w:r>
    </w:p>
    <w:p w14:paraId="7630D2E0"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4A16CD91" w14:textId="6A4073B5" w:rsidR="00E81300" w:rsidRPr="003C2C88" w:rsidRDefault="00DE7882">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C</w:t>
      </w:r>
      <w:r w:rsidR="003E0DFF" w:rsidRPr="003C2C88">
        <w:rPr>
          <w:rFonts w:ascii="Open Sans" w:eastAsia="Open Sans" w:hAnsi="Open Sans" w:cs="Open Sans"/>
          <w:sz w:val="24"/>
          <w:szCs w:val="24"/>
          <w:lang w:val="es-ES_tradnl" w:eastAsia="zh-CN"/>
        </w:rPr>
        <w:t>omo en cada ejercicio</w:t>
      </w:r>
      <w:r w:rsidRPr="003C2C88">
        <w:rPr>
          <w:rFonts w:ascii="Open Sans" w:eastAsia="Open Sans" w:hAnsi="Open Sans" w:cs="Open Sans"/>
          <w:sz w:val="24"/>
          <w:szCs w:val="24"/>
          <w:lang w:val="es-ES_tradnl" w:eastAsia="zh-CN"/>
        </w:rPr>
        <w:t xml:space="preserve"> del Plan Nacional de Socialización del Derecho de Acceso a la Información (PlanDAI), el programa de </w:t>
      </w:r>
      <w:r w:rsidR="00F57CD9" w:rsidRPr="00BA0A6C">
        <w:rPr>
          <w:rFonts w:ascii="Open Sans" w:eastAsia="Open Sans" w:hAnsi="Open Sans" w:cs="Open Sans"/>
          <w:sz w:val="24"/>
          <w:szCs w:val="24"/>
          <w:lang w:val="es-ES_tradnl" w:eastAsia="zh-CN"/>
        </w:rPr>
        <w:t>implementación</w:t>
      </w:r>
      <w:r w:rsidR="003E0DFF" w:rsidRPr="003C2C88">
        <w:rPr>
          <w:rFonts w:ascii="Open Sans" w:eastAsia="Open Sans" w:hAnsi="Open Sans" w:cs="Open Sans"/>
          <w:sz w:val="24"/>
          <w:szCs w:val="24"/>
          <w:lang w:val="es-ES_tradnl" w:eastAsia="zh-CN"/>
        </w:rPr>
        <w:t xml:space="preserve"> es un documento orientador para </w:t>
      </w:r>
      <w:r w:rsidRPr="003C2C88">
        <w:rPr>
          <w:rFonts w:ascii="Open Sans" w:eastAsia="Open Sans" w:hAnsi="Open Sans" w:cs="Open Sans"/>
          <w:sz w:val="24"/>
          <w:szCs w:val="24"/>
          <w:lang w:val="es-ES_tradnl" w:eastAsia="zh-CN"/>
        </w:rPr>
        <w:t xml:space="preserve">transitar </w:t>
      </w:r>
      <w:r w:rsidR="003E0DFF" w:rsidRPr="003C2C88">
        <w:rPr>
          <w:rFonts w:ascii="Open Sans" w:eastAsia="Open Sans" w:hAnsi="Open Sans" w:cs="Open Sans"/>
          <w:sz w:val="24"/>
          <w:szCs w:val="24"/>
          <w:lang w:val="es-ES_tradnl" w:eastAsia="zh-CN"/>
        </w:rPr>
        <w:t>del marco referencial de política pública a la fase concreta de</w:t>
      </w:r>
      <w:r w:rsidRPr="003C2C88">
        <w:rPr>
          <w:rFonts w:ascii="Open Sans" w:eastAsia="Open Sans" w:hAnsi="Open Sans" w:cs="Open Sans"/>
          <w:sz w:val="24"/>
          <w:szCs w:val="24"/>
          <w:lang w:val="es-ES_tradnl" w:eastAsia="zh-CN"/>
        </w:rPr>
        <w:t xml:space="preserve"> su</w:t>
      </w:r>
      <w:r w:rsidR="003E0DFF" w:rsidRPr="003C2C88">
        <w:rPr>
          <w:rFonts w:ascii="Open Sans" w:eastAsia="Open Sans" w:hAnsi="Open Sans" w:cs="Open Sans"/>
          <w:sz w:val="24"/>
          <w:szCs w:val="24"/>
          <w:lang w:val="es-ES_tradnl" w:eastAsia="zh-CN"/>
        </w:rPr>
        <w:t xml:space="preserve"> implementación</w:t>
      </w:r>
      <w:r w:rsidRPr="003C2C88">
        <w:rPr>
          <w:rFonts w:ascii="Open Sans" w:eastAsia="Open Sans" w:hAnsi="Open Sans" w:cs="Open Sans"/>
          <w:sz w:val="24"/>
          <w:szCs w:val="24"/>
          <w:lang w:val="es-ES_tradnl" w:eastAsia="zh-CN"/>
        </w:rPr>
        <w:t>. T</w:t>
      </w:r>
      <w:r w:rsidR="003E0DFF" w:rsidRPr="003C2C88">
        <w:rPr>
          <w:rFonts w:ascii="Open Sans" w:eastAsia="Open Sans" w:hAnsi="Open Sans" w:cs="Open Sans"/>
          <w:sz w:val="24"/>
          <w:szCs w:val="24"/>
          <w:lang w:val="es-ES_tradnl" w:eastAsia="zh-CN"/>
        </w:rPr>
        <w:t>iene como propósito delinear las acciones generales y específicas a desarrollar durante el periodo de referencia.</w:t>
      </w:r>
    </w:p>
    <w:p w14:paraId="67D9069F"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0BDFDE87" w14:textId="77777777"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u w:val="single"/>
          <w:lang w:val="es-ES_tradnl" w:eastAsia="zh-CN"/>
        </w:rPr>
        <w:t>Objetivos</w:t>
      </w:r>
      <w:r w:rsidRPr="003C2C88">
        <w:rPr>
          <w:rFonts w:ascii="Open Sans" w:eastAsia="Open Sans" w:hAnsi="Open Sans" w:cs="Open Sans"/>
          <w:sz w:val="24"/>
          <w:szCs w:val="24"/>
          <w:lang w:val="es-ES_tradnl" w:eastAsia="zh-CN"/>
        </w:rPr>
        <w:t xml:space="preserve">: </w:t>
      </w:r>
    </w:p>
    <w:p w14:paraId="26688F93"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1458CC87" w14:textId="45A3CFE1" w:rsidR="00E81300" w:rsidRPr="003C2C88" w:rsidRDefault="003E0DFF" w:rsidP="003C2C88">
      <w:pPr>
        <w:widowControl w:val="0"/>
        <w:numPr>
          <w:ilvl w:val="0"/>
          <w:numId w:val="5"/>
        </w:numPr>
        <w:pBdr>
          <w:top w:val="nil"/>
          <w:left w:val="nil"/>
          <w:bottom w:val="nil"/>
          <w:right w:val="nil"/>
          <w:between w:val="nil"/>
        </w:pBdr>
        <w:spacing w:line="240" w:lineRule="auto"/>
        <w:ind w:left="360"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Impulsar el PlanDAI de manera gradual y progresiva en el país,</w:t>
      </w:r>
      <w:r w:rsidR="00DE7882" w:rsidRPr="003C2C88">
        <w:rPr>
          <w:rFonts w:ascii="Open Sans" w:eastAsia="Open Sans" w:hAnsi="Open Sans" w:cs="Open Sans"/>
          <w:sz w:val="24"/>
          <w:szCs w:val="24"/>
          <w:lang w:val="es-ES_tradnl" w:eastAsia="zh-CN"/>
        </w:rPr>
        <w:t xml:space="preserve"> bajo </w:t>
      </w:r>
      <w:r w:rsidRPr="003C2C88">
        <w:rPr>
          <w:rFonts w:ascii="Open Sans" w:eastAsia="Open Sans" w:hAnsi="Open Sans" w:cs="Open Sans"/>
          <w:sz w:val="24"/>
          <w:szCs w:val="24"/>
          <w:lang w:val="es-ES_tradnl" w:eastAsia="zh-CN"/>
        </w:rPr>
        <w:t>el marco d</w:t>
      </w:r>
      <w:r w:rsidR="00DE7882" w:rsidRPr="003C2C88">
        <w:rPr>
          <w:rFonts w:ascii="Open Sans" w:eastAsia="Open Sans" w:hAnsi="Open Sans" w:cs="Open Sans"/>
          <w:sz w:val="24"/>
          <w:szCs w:val="24"/>
          <w:lang w:val="es-ES_tradnl" w:eastAsia="zh-CN"/>
        </w:rPr>
        <w:t xml:space="preserve">efinido por </w:t>
      </w:r>
      <w:r w:rsidRPr="003C2C88">
        <w:rPr>
          <w:rFonts w:ascii="Open Sans" w:eastAsia="Open Sans" w:hAnsi="Open Sans" w:cs="Open Sans"/>
          <w:sz w:val="24"/>
          <w:szCs w:val="24"/>
          <w:lang w:val="es-ES_tradnl" w:eastAsia="zh-CN"/>
        </w:rPr>
        <w:t>el Sistema Nacional de Transparencia, Acceso a la Información Pública y Protección de Datos Personales (SNT).</w:t>
      </w:r>
    </w:p>
    <w:p w14:paraId="7F99D7AB" w14:textId="721B5DE9" w:rsidR="00DE7882" w:rsidRPr="003C2C88" w:rsidRDefault="003E0DFF" w:rsidP="00DE7882">
      <w:pPr>
        <w:widowControl w:val="0"/>
        <w:numPr>
          <w:ilvl w:val="0"/>
          <w:numId w:val="5"/>
        </w:numPr>
        <w:pBdr>
          <w:top w:val="nil"/>
          <w:left w:val="nil"/>
          <w:bottom w:val="nil"/>
          <w:right w:val="nil"/>
          <w:between w:val="nil"/>
        </w:pBdr>
        <w:spacing w:line="240" w:lineRule="auto"/>
        <w:ind w:left="360"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Desarrollar el </w:t>
      </w:r>
      <w:proofErr w:type="spellStart"/>
      <w:r w:rsidRPr="003C2C88">
        <w:rPr>
          <w:rFonts w:ascii="Open Sans" w:eastAsia="Open Sans" w:hAnsi="Open Sans" w:cs="Open Sans"/>
          <w:sz w:val="24"/>
          <w:szCs w:val="24"/>
          <w:lang w:val="es-ES_tradnl" w:eastAsia="zh-CN"/>
        </w:rPr>
        <w:t>PlanDAI</w:t>
      </w:r>
      <w:proofErr w:type="spellEnd"/>
      <w:r w:rsidRPr="003C2C88">
        <w:rPr>
          <w:rFonts w:ascii="Open Sans" w:eastAsia="Open Sans" w:hAnsi="Open Sans" w:cs="Open Sans"/>
          <w:sz w:val="24"/>
          <w:szCs w:val="24"/>
          <w:lang w:val="es-ES_tradnl" w:eastAsia="zh-CN"/>
        </w:rPr>
        <w:t xml:space="preserve"> en</w:t>
      </w:r>
      <w:r w:rsidR="00F57CD9" w:rsidRPr="003C2C88">
        <w:rPr>
          <w:rFonts w:ascii="Open Sans" w:eastAsia="Open Sans" w:hAnsi="Open Sans" w:cs="Open Sans"/>
          <w:sz w:val="24"/>
          <w:szCs w:val="24"/>
          <w:lang w:val="es-ES_tradnl" w:eastAsia="zh-CN"/>
        </w:rPr>
        <w:t xml:space="preserve"> tres</w:t>
      </w:r>
      <w:r w:rsidRPr="003C2C88">
        <w:rPr>
          <w:rFonts w:ascii="Open Sans" w:eastAsia="Open Sans" w:hAnsi="Open Sans" w:cs="Open Sans"/>
          <w:sz w:val="24"/>
          <w:szCs w:val="24"/>
          <w:lang w:val="es-ES_tradnl" w:eastAsia="zh-CN"/>
        </w:rPr>
        <w:t xml:space="preserve"> </w:t>
      </w:r>
      <w:r w:rsidR="00DE7882" w:rsidRPr="003C2C88">
        <w:rPr>
          <w:rFonts w:ascii="Open Sans" w:eastAsia="Open Sans" w:hAnsi="Open Sans" w:cs="Open Sans"/>
          <w:sz w:val="24"/>
          <w:szCs w:val="24"/>
          <w:lang w:val="es-ES_tradnl" w:eastAsia="zh-CN"/>
        </w:rPr>
        <w:t>direcciones</w:t>
      </w:r>
      <w:r w:rsidRPr="003C2C88">
        <w:rPr>
          <w:rFonts w:ascii="Open Sans" w:eastAsia="Open Sans" w:hAnsi="Open Sans" w:cs="Open Sans"/>
          <w:sz w:val="24"/>
          <w:szCs w:val="24"/>
          <w:lang w:val="es-ES_tradnl" w:eastAsia="zh-CN"/>
        </w:rPr>
        <w:t>:</w:t>
      </w:r>
    </w:p>
    <w:p w14:paraId="45D080DC" w14:textId="483232A3" w:rsidR="00DE7882" w:rsidRPr="003C2C88" w:rsidRDefault="00DE7882" w:rsidP="00DE7882">
      <w:pPr>
        <w:pStyle w:val="Prrafodelista"/>
        <w:widowControl w:val="0"/>
        <w:numPr>
          <w:ilvl w:val="1"/>
          <w:numId w:val="11"/>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O</w:t>
      </w:r>
      <w:r w:rsidR="003E0DFF" w:rsidRPr="003C2C88">
        <w:rPr>
          <w:rFonts w:ascii="Open Sans" w:eastAsia="Open Sans" w:hAnsi="Open Sans" w:cs="Open Sans"/>
          <w:sz w:val="24"/>
          <w:szCs w:val="24"/>
          <w:lang w:val="es-ES_tradnl" w:eastAsia="zh-CN"/>
        </w:rPr>
        <w:t xml:space="preserve">rganización para la acción colectiva; </w:t>
      </w:r>
    </w:p>
    <w:p w14:paraId="0B311E4A" w14:textId="48CD7699" w:rsidR="00DE7882" w:rsidRPr="003C2C88" w:rsidRDefault="00DE7882" w:rsidP="00DE7882">
      <w:pPr>
        <w:pStyle w:val="Prrafodelista"/>
        <w:widowControl w:val="0"/>
        <w:numPr>
          <w:ilvl w:val="1"/>
          <w:numId w:val="11"/>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G</w:t>
      </w:r>
      <w:r w:rsidR="003E0DFF" w:rsidRPr="003C2C88">
        <w:rPr>
          <w:rFonts w:ascii="Open Sans" w:eastAsia="Open Sans" w:hAnsi="Open Sans" w:cs="Open Sans"/>
          <w:sz w:val="24"/>
          <w:szCs w:val="24"/>
          <w:lang w:val="es-ES_tradnl" w:eastAsia="zh-CN"/>
        </w:rPr>
        <w:t>eneración de liderazgos y capacidades</w:t>
      </w:r>
      <w:r w:rsidRPr="003C2C88">
        <w:rPr>
          <w:rFonts w:ascii="Open Sans" w:eastAsia="Open Sans" w:hAnsi="Open Sans" w:cs="Open Sans"/>
          <w:sz w:val="24"/>
          <w:szCs w:val="24"/>
          <w:lang w:val="es-ES_tradnl" w:eastAsia="zh-CN"/>
        </w:rPr>
        <w:t xml:space="preserve">; </w:t>
      </w:r>
      <w:r w:rsidR="00F57CD9">
        <w:rPr>
          <w:rFonts w:ascii="Open Sans" w:eastAsia="Open Sans" w:hAnsi="Open Sans" w:cs="Open Sans"/>
          <w:sz w:val="24"/>
          <w:szCs w:val="24"/>
          <w:lang w:val="es-ES_tradnl" w:eastAsia="zh-CN"/>
        </w:rPr>
        <w:t>e</w:t>
      </w:r>
    </w:p>
    <w:p w14:paraId="27B79295" w14:textId="2B6642C7" w:rsidR="00DE7882" w:rsidRPr="003C2C88" w:rsidRDefault="00DE7882" w:rsidP="003C2C88">
      <w:pPr>
        <w:pStyle w:val="Prrafodelista"/>
        <w:widowControl w:val="0"/>
        <w:numPr>
          <w:ilvl w:val="1"/>
          <w:numId w:val="11"/>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I</w:t>
      </w:r>
      <w:r w:rsidR="003E0DFF" w:rsidRPr="003C2C88">
        <w:rPr>
          <w:rFonts w:ascii="Open Sans" w:eastAsia="Open Sans" w:hAnsi="Open Sans" w:cs="Open Sans"/>
          <w:sz w:val="24"/>
          <w:szCs w:val="24"/>
          <w:lang w:val="es-ES_tradnl" w:eastAsia="zh-CN"/>
        </w:rPr>
        <w:t>ncidencia en la solución de los principales problemas públicos y comunitarios.</w:t>
      </w:r>
    </w:p>
    <w:p w14:paraId="16325CD1" w14:textId="35AAFE3D" w:rsidR="00E81300" w:rsidRPr="003C2C88" w:rsidRDefault="003E0DFF" w:rsidP="003C2C88">
      <w:pPr>
        <w:pStyle w:val="Prrafodelista"/>
        <w:widowControl w:val="0"/>
        <w:numPr>
          <w:ilvl w:val="0"/>
          <w:numId w:val="11"/>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Documentar, difundir y reconocer las mejores prácticas identificadas</w:t>
      </w:r>
      <w:r w:rsidR="00605E86" w:rsidRPr="003C2C88">
        <w:rPr>
          <w:rFonts w:ascii="Open Sans" w:eastAsia="Open Sans" w:hAnsi="Open Sans" w:cs="Open Sans"/>
          <w:sz w:val="24"/>
          <w:szCs w:val="24"/>
          <w:lang w:val="es-ES_tradnl" w:eastAsia="zh-CN"/>
        </w:rPr>
        <w:t xml:space="preserve"> </w:t>
      </w:r>
      <w:r w:rsidR="005C20F6">
        <w:rPr>
          <w:rFonts w:ascii="Open Sans" w:eastAsia="Open Sans" w:hAnsi="Open Sans" w:cs="Open Sans"/>
          <w:sz w:val="24"/>
          <w:szCs w:val="24"/>
          <w:lang w:val="es-ES_tradnl" w:eastAsia="zh-CN"/>
        </w:rPr>
        <w:t xml:space="preserve">en </w:t>
      </w:r>
      <w:r w:rsidR="00BA0A6C">
        <w:rPr>
          <w:rFonts w:ascii="Open Sans" w:eastAsia="Open Sans" w:hAnsi="Open Sans" w:cs="Open Sans"/>
          <w:sz w:val="24"/>
          <w:szCs w:val="24"/>
          <w:lang w:val="es-ES_tradnl" w:eastAsia="zh-CN"/>
        </w:rPr>
        <w:t xml:space="preserve">el </w:t>
      </w:r>
      <w:r w:rsidR="00BA0A6C" w:rsidRPr="00F57CD9">
        <w:rPr>
          <w:rFonts w:ascii="Open Sans" w:eastAsia="Open Sans" w:hAnsi="Open Sans" w:cs="Open Sans"/>
          <w:sz w:val="24"/>
          <w:szCs w:val="24"/>
          <w:lang w:val="es-ES_tradnl" w:eastAsia="zh-CN"/>
        </w:rPr>
        <w:t>proceso</w:t>
      </w:r>
      <w:r w:rsidRPr="003C2C88">
        <w:rPr>
          <w:rFonts w:ascii="Open Sans" w:eastAsia="Open Sans" w:hAnsi="Open Sans" w:cs="Open Sans"/>
          <w:sz w:val="24"/>
          <w:szCs w:val="24"/>
          <w:lang w:val="es-ES_tradnl" w:eastAsia="zh-CN"/>
        </w:rPr>
        <w:t xml:space="preserve">, tanto </w:t>
      </w:r>
      <w:r w:rsidR="00F57CD9">
        <w:rPr>
          <w:rFonts w:ascii="Open Sans" w:eastAsia="Open Sans" w:hAnsi="Open Sans" w:cs="Open Sans"/>
          <w:sz w:val="24"/>
          <w:szCs w:val="24"/>
          <w:lang w:val="es-ES_tradnl" w:eastAsia="zh-CN"/>
        </w:rPr>
        <w:t xml:space="preserve">durante la fase de </w:t>
      </w:r>
      <w:r w:rsidRPr="003C2C88">
        <w:rPr>
          <w:rFonts w:ascii="Open Sans" w:eastAsia="Open Sans" w:hAnsi="Open Sans" w:cs="Open Sans"/>
          <w:sz w:val="24"/>
          <w:szCs w:val="24"/>
          <w:lang w:val="es-ES_tradnl" w:eastAsia="zh-CN"/>
        </w:rPr>
        <w:t xml:space="preserve">implementación como en términos del aprovechamiento del </w:t>
      </w:r>
      <w:r w:rsidR="00F57CD9">
        <w:rPr>
          <w:rFonts w:ascii="Open Sans" w:eastAsia="Open Sans" w:hAnsi="Open Sans" w:cs="Open Sans"/>
          <w:sz w:val="24"/>
          <w:szCs w:val="24"/>
          <w:lang w:val="es-ES_tradnl" w:eastAsia="zh-CN"/>
        </w:rPr>
        <w:t>d</w:t>
      </w:r>
      <w:r w:rsidR="00605E86" w:rsidRPr="003C2C88">
        <w:rPr>
          <w:rFonts w:ascii="Open Sans" w:eastAsia="Open Sans" w:hAnsi="Open Sans" w:cs="Open Sans"/>
          <w:sz w:val="24"/>
          <w:szCs w:val="24"/>
          <w:lang w:val="es-ES_tradnl" w:eastAsia="zh-CN"/>
        </w:rPr>
        <w:t xml:space="preserve">erecho de </w:t>
      </w:r>
      <w:r w:rsidR="00F57CD9">
        <w:rPr>
          <w:rFonts w:ascii="Open Sans" w:eastAsia="Open Sans" w:hAnsi="Open Sans" w:cs="Open Sans"/>
          <w:sz w:val="24"/>
          <w:szCs w:val="24"/>
          <w:lang w:val="es-ES_tradnl" w:eastAsia="zh-CN"/>
        </w:rPr>
        <w:t>a</w:t>
      </w:r>
      <w:r w:rsidR="00605E86" w:rsidRPr="003C2C88">
        <w:rPr>
          <w:rFonts w:ascii="Open Sans" w:eastAsia="Open Sans" w:hAnsi="Open Sans" w:cs="Open Sans"/>
          <w:sz w:val="24"/>
          <w:szCs w:val="24"/>
          <w:lang w:val="es-ES_tradnl" w:eastAsia="zh-CN"/>
        </w:rPr>
        <w:t xml:space="preserve">cceso a la </w:t>
      </w:r>
      <w:r w:rsidR="00F57CD9">
        <w:rPr>
          <w:rFonts w:ascii="Open Sans" w:eastAsia="Open Sans" w:hAnsi="Open Sans" w:cs="Open Sans"/>
          <w:sz w:val="24"/>
          <w:szCs w:val="24"/>
          <w:lang w:val="es-ES_tradnl" w:eastAsia="zh-CN"/>
        </w:rPr>
        <w:t>i</w:t>
      </w:r>
      <w:r w:rsidR="00605E86" w:rsidRPr="003C2C88">
        <w:rPr>
          <w:rFonts w:ascii="Open Sans" w:eastAsia="Open Sans" w:hAnsi="Open Sans" w:cs="Open Sans"/>
          <w:sz w:val="24"/>
          <w:szCs w:val="24"/>
          <w:lang w:val="es-ES_tradnl" w:eastAsia="zh-CN"/>
        </w:rPr>
        <w:t xml:space="preserve">nformación (DAI), denominadas </w:t>
      </w:r>
      <w:r w:rsidRPr="003C2C88">
        <w:rPr>
          <w:rFonts w:ascii="Open Sans" w:eastAsia="Open Sans" w:hAnsi="Open Sans" w:cs="Open Sans"/>
          <w:sz w:val="24"/>
          <w:szCs w:val="24"/>
          <w:lang w:val="es-ES_tradnl" w:eastAsia="zh-CN"/>
        </w:rPr>
        <w:t>historias de éxito.</w:t>
      </w:r>
    </w:p>
    <w:p w14:paraId="4647E04F" w14:textId="1F28EE99"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La implementación del PlanDAI en 2021 se promueve por dos vías. </w:t>
      </w:r>
      <w:r w:rsidR="00F57CD9">
        <w:rPr>
          <w:rFonts w:ascii="Open Sans" w:eastAsia="Open Sans" w:hAnsi="Open Sans" w:cs="Open Sans"/>
          <w:sz w:val="24"/>
          <w:szCs w:val="24"/>
          <w:lang w:val="es-ES_tradnl" w:eastAsia="zh-CN"/>
        </w:rPr>
        <w:t xml:space="preserve">La primera </w:t>
      </w:r>
      <w:r w:rsidRPr="003C2C88">
        <w:rPr>
          <w:rFonts w:ascii="Open Sans" w:eastAsia="Open Sans" w:hAnsi="Open Sans" w:cs="Open Sans"/>
          <w:sz w:val="24"/>
          <w:szCs w:val="24"/>
          <w:lang w:val="es-ES_tradnl" w:eastAsia="zh-CN"/>
        </w:rPr>
        <w:t>mediante una agenda local de trabajo. Es decir, bajo el liderazgo y la coordinación de los organismos garantes locales (OGL), un</w:t>
      </w:r>
      <w:r w:rsidR="00B2296F" w:rsidRPr="003C2C88">
        <w:rPr>
          <w:rFonts w:ascii="Open Sans" w:eastAsia="Open Sans" w:hAnsi="Open Sans" w:cs="Open Sans"/>
          <w:sz w:val="24"/>
          <w:szCs w:val="24"/>
          <w:lang w:val="es-ES_tradnl" w:eastAsia="zh-CN"/>
        </w:rPr>
        <w:t>a persona</w:t>
      </w:r>
      <w:r w:rsidRPr="003C2C88">
        <w:rPr>
          <w:rFonts w:ascii="Open Sans" w:eastAsia="Open Sans" w:hAnsi="Open Sans" w:cs="Open Sans"/>
          <w:sz w:val="24"/>
          <w:szCs w:val="24"/>
          <w:lang w:val="es-ES_tradnl" w:eastAsia="zh-CN"/>
        </w:rPr>
        <w:t xml:space="preserve"> representante del Poder Ejecutivo Estatal (PEE), una</w:t>
      </w:r>
      <w:r w:rsidR="00B2296F" w:rsidRPr="003C2C88">
        <w:rPr>
          <w:rFonts w:ascii="Open Sans" w:eastAsia="Open Sans" w:hAnsi="Open Sans" w:cs="Open Sans"/>
          <w:sz w:val="24"/>
          <w:szCs w:val="24"/>
          <w:lang w:val="es-ES_tradnl" w:eastAsia="zh-CN"/>
        </w:rPr>
        <w:t xml:space="preserve"> persona representante</w:t>
      </w:r>
      <w:r w:rsidRPr="003C2C88">
        <w:rPr>
          <w:rFonts w:ascii="Open Sans" w:eastAsia="Open Sans" w:hAnsi="Open Sans" w:cs="Open Sans"/>
          <w:sz w:val="24"/>
          <w:szCs w:val="24"/>
          <w:lang w:val="es-ES_tradnl" w:eastAsia="zh-CN"/>
        </w:rPr>
        <w:t xml:space="preserve"> </w:t>
      </w:r>
      <w:r w:rsidR="00B2296F" w:rsidRPr="003C2C88">
        <w:rPr>
          <w:rFonts w:ascii="Open Sans" w:eastAsia="Open Sans" w:hAnsi="Open Sans" w:cs="Open Sans"/>
          <w:sz w:val="24"/>
          <w:szCs w:val="24"/>
          <w:lang w:val="es-ES_tradnl" w:eastAsia="zh-CN"/>
        </w:rPr>
        <w:t xml:space="preserve">de una </w:t>
      </w:r>
      <w:r w:rsidR="00BA0A6C">
        <w:rPr>
          <w:rFonts w:ascii="Open Sans" w:eastAsia="Open Sans" w:hAnsi="Open Sans" w:cs="Open Sans"/>
          <w:sz w:val="24"/>
          <w:szCs w:val="24"/>
          <w:lang w:val="es-ES_tradnl" w:eastAsia="zh-CN"/>
        </w:rPr>
        <w:t>i</w:t>
      </w:r>
      <w:r w:rsidR="00187ED5" w:rsidRPr="003C2C88">
        <w:rPr>
          <w:rFonts w:ascii="Open Sans" w:eastAsia="Open Sans" w:hAnsi="Open Sans" w:cs="Open Sans"/>
          <w:sz w:val="24"/>
          <w:szCs w:val="24"/>
          <w:lang w:val="es-ES_tradnl" w:eastAsia="zh-CN"/>
        </w:rPr>
        <w:t>nstitución</w:t>
      </w:r>
      <w:r w:rsidRPr="003C2C88">
        <w:rPr>
          <w:rFonts w:ascii="Open Sans" w:eastAsia="Open Sans" w:hAnsi="Open Sans" w:cs="Open Sans"/>
          <w:sz w:val="24"/>
          <w:szCs w:val="24"/>
          <w:lang w:val="es-ES_tradnl" w:eastAsia="zh-CN"/>
        </w:rPr>
        <w:t xml:space="preserve"> de </w:t>
      </w:r>
      <w:r w:rsidR="00BA0A6C">
        <w:rPr>
          <w:rFonts w:ascii="Open Sans" w:eastAsia="Open Sans" w:hAnsi="Open Sans" w:cs="Open Sans"/>
          <w:sz w:val="24"/>
          <w:szCs w:val="24"/>
          <w:lang w:val="es-ES_tradnl" w:eastAsia="zh-CN"/>
        </w:rPr>
        <w:t>e</w:t>
      </w:r>
      <w:r w:rsidR="00187ED5" w:rsidRPr="003C2C88">
        <w:rPr>
          <w:rFonts w:ascii="Open Sans" w:eastAsia="Open Sans" w:hAnsi="Open Sans" w:cs="Open Sans"/>
          <w:sz w:val="24"/>
          <w:szCs w:val="24"/>
          <w:lang w:val="es-ES_tradnl" w:eastAsia="zh-CN"/>
        </w:rPr>
        <w:t>ducación</w:t>
      </w:r>
      <w:r w:rsidRPr="003C2C88">
        <w:rPr>
          <w:rFonts w:ascii="Open Sans" w:eastAsia="Open Sans" w:hAnsi="Open Sans" w:cs="Open Sans"/>
          <w:sz w:val="24"/>
          <w:szCs w:val="24"/>
          <w:lang w:val="es-ES_tradnl" w:eastAsia="zh-CN"/>
        </w:rPr>
        <w:t xml:space="preserve"> </w:t>
      </w:r>
      <w:r w:rsidR="00BA0A6C">
        <w:rPr>
          <w:rFonts w:ascii="Open Sans" w:eastAsia="Open Sans" w:hAnsi="Open Sans" w:cs="Open Sans"/>
          <w:sz w:val="24"/>
          <w:szCs w:val="24"/>
          <w:lang w:val="es-ES_tradnl" w:eastAsia="zh-CN"/>
        </w:rPr>
        <w:t>s</w:t>
      </w:r>
      <w:r w:rsidRPr="003C2C88">
        <w:rPr>
          <w:rFonts w:ascii="Open Sans" w:eastAsia="Open Sans" w:hAnsi="Open Sans" w:cs="Open Sans"/>
          <w:sz w:val="24"/>
          <w:szCs w:val="24"/>
          <w:lang w:val="es-ES_tradnl" w:eastAsia="zh-CN"/>
        </w:rPr>
        <w:t xml:space="preserve">uperior (IES) local y una </w:t>
      </w:r>
      <w:r w:rsidR="00B2296F" w:rsidRPr="003C2C88">
        <w:rPr>
          <w:rFonts w:ascii="Open Sans" w:eastAsia="Open Sans" w:hAnsi="Open Sans" w:cs="Open Sans"/>
          <w:sz w:val="24"/>
          <w:szCs w:val="24"/>
          <w:lang w:val="es-ES_tradnl" w:eastAsia="zh-CN"/>
        </w:rPr>
        <w:t xml:space="preserve">persona representante </w:t>
      </w:r>
      <w:r w:rsidR="00F57CD9" w:rsidRPr="00BA0A6C">
        <w:rPr>
          <w:rFonts w:ascii="Open Sans" w:eastAsia="Open Sans" w:hAnsi="Open Sans" w:cs="Open Sans"/>
          <w:sz w:val="24"/>
          <w:szCs w:val="24"/>
          <w:lang w:val="es-ES_tradnl" w:eastAsia="zh-CN"/>
        </w:rPr>
        <w:t>de una</w:t>
      </w:r>
      <w:r w:rsidR="00B2296F" w:rsidRPr="003C2C88">
        <w:rPr>
          <w:rFonts w:ascii="Open Sans" w:eastAsia="Open Sans" w:hAnsi="Open Sans" w:cs="Open Sans"/>
          <w:sz w:val="24"/>
          <w:szCs w:val="24"/>
          <w:lang w:val="es-ES_tradnl" w:eastAsia="zh-CN"/>
        </w:rPr>
        <w:t xml:space="preserve"> </w:t>
      </w:r>
      <w:r w:rsidR="00BA0A6C">
        <w:rPr>
          <w:rFonts w:ascii="Open Sans" w:eastAsia="Open Sans" w:hAnsi="Open Sans" w:cs="Open Sans"/>
          <w:sz w:val="24"/>
          <w:szCs w:val="24"/>
          <w:lang w:val="es-ES_tradnl" w:eastAsia="zh-CN"/>
        </w:rPr>
        <w:t>o</w:t>
      </w:r>
      <w:r w:rsidRPr="003C2C88">
        <w:rPr>
          <w:rFonts w:ascii="Open Sans" w:eastAsia="Open Sans" w:hAnsi="Open Sans" w:cs="Open Sans"/>
          <w:sz w:val="24"/>
          <w:szCs w:val="24"/>
          <w:lang w:val="es-ES_tradnl" w:eastAsia="zh-CN"/>
        </w:rPr>
        <w:t xml:space="preserve">rganización de la </w:t>
      </w:r>
      <w:r w:rsidR="00BA0A6C">
        <w:rPr>
          <w:rFonts w:ascii="Open Sans" w:eastAsia="Open Sans" w:hAnsi="Open Sans" w:cs="Open Sans"/>
          <w:sz w:val="24"/>
          <w:szCs w:val="24"/>
          <w:lang w:val="es-ES_tradnl" w:eastAsia="zh-CN"/>
        </w:rPr>
        <w:t>s</w:t>
      </w:r>
      <w:r w:rsidRPr="003C2C88">
        <w:rPr>
          <w:rFonts w:ascii="Open Sans" w:eastAsia="Open Sans" w:hAnsi="Open Sans" w:cs="Open Sans"/>
          <w:sz w:val="24"/>
          <w:szCs w:val="24"/>
          <w:lang w:val="es-ES_tradnl" w:eastAsia="zh-CN"/>
        </w:rPr>
        <w:t xml:space="preserve">ociedad </w:t>
      </w:r>
      <w:r w:rsidR="00BA0A6C">
        <w:rPr>
          <w:rFonts w:ascii="Open Sans" w:eastAsia="Open Sans" w:hAnsi="Open Sans" w:cs="Open Sans"/>
          <w:sz w:val="24"/>
          <w:szCs w:val="24"/>
          <w:lang w:val="es-ES_tradnl" w:eastAsia="zh-CN"/>
        </w:rPr>
        <w:t>c</w:t>
      </w:r>
      <w:r w:rsidRPr="003C2C88">
        <w:rPr>
          <w:rFonts w:ascii="Open Sans" w:eastAsia="Open Sans" w:hAnsi="Open Sans" w:cs="Open Sans"/>
          <w:sz w:val="24"/>
          <w:szCs w:val="24"/>
          <w:lang w:val="es-ES_tradnl" w:eastAsia="zh-CN"/>
        </w:rPr>
        <w:t>ivil (OSC). Además, se podrán desarrollar estrategias de socialización del DAI en el ámbito federal, las cuales serán lideradas y coordinadas directamente por el Instituto Nacional de Transparencia, Acceso a la Información y Protección de Datos Personales (INAI). Lo anterior, siempre que se cumplan las bases de la convocatoria correspondiente.</w:t>
      </w:r>
    </w:p>
    <w:p w14:paraId="4E750F0A"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7BCED263" w14:textId="77777777"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b/>
          <w:sz w:val="24"/>
          <w:szCs w:val="24"/>
          <w:lang w:val="es-ES_tradnl" w:eastAsia="zh-CN"/>
        </w:rPr>
      </w:pPr>
      <w:r w:rsidRPr="003C2C88">
        <w:rPr>
          <w:rFonts w:ascii="Open Sans" w:eastAsia="Open Sans" w:hAnsi="Open Sans" w:cs="Open Sans"/>
          <w:b/>
          <w:sz w:val="24"/>
          <w:szCs w:val="24"/>
          <w:lang w:val="es-ES_tradnl" w:eastAsia="zh-CN"/>
        </w:rPr>
        <w:t xml:space="preserve">B. Estrategia de implementación </w:t>
      </w:r>
    </w:p>
    <w:p w14:paraId="486A2569"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2B2A1A51" w14:textId="77777777"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u w:val="single"/>
          <w:lang w:val="es-ES_tradnl" w:eastAsia="zh-CN"/>
        </w:rPr>
        <w:t>Actividades previas</w:t>
      </w:r>
    </w:p>
    <w:p w14:paraId="094061DB"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05F6CC87" w14:textId="77777777" w:rsidR="00E81300" w:rsidRPr="003C2C88" w:rsidRDefault="003E0DFF">
      <w:pPr>
        <w:widowControl w:val="0"/>
        <w:numPr>
          <w:ilvl w:val="0"/>
          <w:numId w:val="1"/>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Convocatoria </w:t>
      </w:r>
    </w:p>
    <w:p w14:paraId="681112D5"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62BCEA29" w14:textId="2203261E" w:rsidR="00E81300" w:rsidRDefault="003C2C88" w:rsidP="003C2C88">
      <w:pPr>
        <w:widowControl w:val="0"/>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Se busca impulsar al </w:t>
      </w:r>
      <w:proofErr w:type="spellStart"/>
      <w:proofErr w:type="gramStart"/>
      <w:r w:rsidRPr="003C2C88">
        <w:rPr>
          <w:rFonts w:ascii="Open Sans" w:eastAsia="Open Sans" w:hAnsi="Open Sans" w:cs="Open Sans"/>
          <w:sz w:val="24"/>
          <w:szCs w:val="24"/>
          <w:lang w:val="es-ES_tradnl" w:eastAsia="zh-CN"/>
        </w:rPr>
        <w:t>PlanDAI</w:t>
      </w:r>
      <w:proofErr w:type="spellEnd"/>
      <w:r w:rsidRPr="003C2C88">
        <w:rPr>
          <w:rFonts w:ascii="Open Sans" w:eastAsia="Open Sans" w:hAnsi="Open Sans" w:cs="Open Sans"/>
          <w:sz w:val="24"/>
          <w:szCs w:val="24"/>
          <w:lang w:val="es-ES_tradnl" w:eastAsia="zh-CN"/>
        </w:rPr>
        <w:t xml:space="preserve"> ,</w:t>
      </w:r>
      <w:proofErr w:type="gramEnd"/>
      <w:r w:rsidRPr="003C2C88">
        <w:rPr>
          <w:rFonts w:ascii="Open Sans" w:eastAsia="Open Sans" w:hAnsi="Open Sans" w:cs="Open Sans"/>
          <w:sz w:val="24"/>
          <w:szCs w:val="24"/>
          <w:lang w:val="es-ES_tradnl" w:eastAsia="zh-CN"/>
        </w:rPr>
        <w:t xml:space="preserve"> como política pública nacional,  en todo el país, y en el marco del SNT</w:t>
      </w:r>
      <w:r w:rsidR="003E0DFF" w:rsidRPr="003C2C88">
        <w:rPr>
          <w:rFonts w:ascii="Open Sans" w:eastAsia="Open Sans" w:hAnsi="Open Sans" w:cs="Open Sans"/>
          <w:sz w:val="24"/>
          <w:szCs w:val="24"/>
          <w:lang w:val="es-ES_tradnl" w:eastAsia="zh-CN"/>
        </w:rPr>
        <w:t>. En 2021 se invitará nuevamente a participar a la totalidad de las entidades federativas, quienes podrán involucrarse a través de distintas modalidades. En este documento se exponen los requisitos y los criterios de selección para determinar la factibilidad de desarrollar la política pública en cada entidad federativa.</w:t>
      </w:r>
    </w:p>
    <w:p w14:paraId="41961645" w14:textId="77777777" w:rsidR="006C1772" w:rsidRPr="003C2C88" w:rsidRDefault="006C1772">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04701EB5" w14:textId="6DDA193F" w:rsidR="00E81300" w:rsidRPr="003C2C88" w:rsidRDefault="006C1772">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Pr>
          <w:rFonts w:ascii="Open Sans" w:eastAsia="Open Sans" w:hAnsi="Open Sans" w:cs="Open Sans"/>
          <w:sz w:val="24"/>
          <w:szCs w:val="24"/>
          <w:u w:val="single"/>
          <w:lang w:val="es-ES_tradnl" w:eastAsia="zh-CN"/>
        </w:rPr>
        <w:t>Etapas</w:t>
      </w:r>
      <w:r w:rsidR="005C20F6">
        <w:rPr>
          <w:rFonts w:ascii="Open Sans" w:eastAsia="Open Sans" w:hAnsi="Open Sans" w:cs="Open Sans"/>
          <w:sz w:val="24"/>
          <w:szCs w:val="24"/>
          <w:u w:val="single"/>
          <w:lang w:val="es-ES_tradnl" w:eastAsia="zh-CN"/>
        </w:rPr>
        <w:t xml:space="preserve"> y </w:t>
      </w:r>
      <w:r w:rsidR="003E0DFF" w:rsidRPr="003C2C88">
        <w:rPr>
          <w:rFonts w:ascii="Open Sans" w:eastAsia="Open Sans" w:hAnsi="Open Sans" w:cs="Open Sans"/>
          <w:sz w:val="24"/>
          <w:szCs w:val="24"/>
          <w:u w:val="single"/>
          <w:lang w:val="es-ES_tradnl" w:eastAsia="zh-CN"/>
        </w:rPr>
        <w:t>acciones clave</w:t>
      </w:r>
    </w:p>
    <w:p w14:paraId="3B7E23B6" w14:textId="77777777" w:rsidR="00BA0A6C" w:rsidRDefault="00BA0A6C" w:rsidP="00BA0A6C">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44BB57E9" w14:textId="712CDF7F" w:rsidR="005C20F6" w:rsidRDefault="006C1772" w:rsidP="00BA0A6C">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PlanDAI se implementa en tres etapas y siete acciones: </w:t>
      </w:r>
    </w:p>
    <w:p w14:paraId="6186F7EE" w14:textId="77777777" w:rsidR="00BA0A6C" w:rsidRPr="00BA0A6C" w:rsidRDefault="00BA0A6C">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tbl>
      <w:tblPr>
        <w:tblStyle w:val="Tablaconcuadrcula"/>
        <w:tblW w:w="0" w:type="auto"/>
        <w:tblLook w:val="04A0" w:firstRow="1" w:lastRow="0" w:firstColumn="1" w:lastColumn="0" w:noHBand="0" w:noVBand="1"/>
      </w:tblPr>
      <w:tblGrid>
        <w:gridCol w:w="3681"/>
        <w:gridCol w:w="5669"/>
      </w:tblGrid>
      <w:tr w:rsidR="005C20F6" w14:paraId="46D4F9C1" w14:textId="77777777" w:rsidTr="003C2C88">
        <w:tc>
          <w:tcPr>
            <w:tcW w:w="3681" w:type="dxa"/>
            <w:shd w:val="clear" w:color="auto" w:fill="000000" w:themeFill="text1"/>
          </w:tcPr>
          <w:p w14:paraId="615EDC67" w14:textId="27D06E80" w:rsidR="005C20F6" w:rsidRPr="003C2C88" w:rsidRDefault="005C20F6" w:rsidP="003C2C88">
            <w:pPr>
              <w:widowControl w:val="0"/>
              <w:ind w:right="5"/>
              <w:jc w:val="center"/>
              <w:rPr>
                <w:rFonts w:ascii="Open Sans" w:eastAsia="Open Sans" w:hAnsi="Open Sans" w:cs="Open Sans"/>
                <w:color w:val="FFFFFF" w:themeColor="background1"/>
                <w:sz w:val="24"/>
                <w:szCs w:val="24"/>
                <w:lang w:val="es-ES_tradnl" w:eastAsia="zh-CN"/>
              </w:rPr>
            </w:pPr>
            <w:r w:rsidRPr="003C2C88">
              <w:rPr>
                <w:rFonts w:ascii="Open Sans" w:eastAsia="Open Sans" w:hAnsi="Open Sans" w:cs="Open Sans"/>
                <w:color w:val="FFFFFF" w:themeColor="background1"/>
                <w:sz w:val="24"/>
                <w:szCs w:val="24"/>
                <w:lang w:val="es-ES_tradnl" w:eastAsia="zh-CN"/>
              </w:rPr>
              <w:t>Fase</w:t>
            </w:r>
          </w:p>
        </w:tc>
        <w:tc>
          <w:tcPr>
            <w:tcW w:w="5669" w:type="dxa"/>
            <w:shd w:val="clear" w:color="auto" w:fill="000000" w:themeFill="text1"/>
          </w:tcPr>
          <w:p w14:paraId="0F3A3376" w14:textId="018C9691" w:rsidR="005C20F6" w:rsidRPr="003C2C88" w:rsidRDefault="005C20F6" w:rsidP="003C2C88">
            <w:pPr>
              <w:widowControl w:val="0"/>
              <w:ind w:right="5"/>
              <w:jc w:val="center"/>
              <w:rPr>
                <w:rFonts w:ascii="Open Sans" w:eastAsia="Open Sans" w:hAnsi="Open Sans" w:cs="Open Sans"/>
                <w:color w:val="FFFFFF" w:themeColor="background1"/>
                <w:sz w:val="24"/>
                <w:szCs w:val="24"/>
                <w:lang w:val="es-ES_tradnl" w:eastAsia="zh-CN"/>
              </w:rPr>
            </w:pPr>
            <w:r w:rsidRPr="003C2C88">
              <w:rPr>
                <w:rFonts w:ascii="Open Sans" w:eastAsia="Open Sans" w:hAnsi="Open Sans" w:cs="Open Sans"/>
                <w:color w:val="FFFFFF" w:themeColor="background1"/>
                <w:sz w:val="24"/>
                <w:szCs w:val="24"/>
                <w:lang w:val="es-ES_tradnl" w:eastAsia="zh-CN"/>
              </w:rPr>
              <w:t>Acciones</w:t>
            </w:r>
          </w:p>
        </w:tc>
      </w:tr>
      <w:tr w:rsidR="005C20F6" w14:paraId="547326B9" w14:textId="77777777" w:rsidTr="003C2C88">
        <w:tc>
          <w:tcPr>
            <w:tcW w:w="3681" w:type="dxa"/>
          </w:tcPr>
          <w:p w14:paraId="737E2A51" w14:textId="59FF0509" w:rsidR="005C20F6" w:rsidRDefault="005C20F6">
            <w:pPr>
              <w:widowControl w:val="0"/>
              <w:ind w:right="5"/>
              <w:jc w:val="both"/>
              <w:rPr>
                <w:rFonts w:ascii="Open Sans" w:eastAsia="Open Sans" w:hAnsi="Open Sans" w:cs="Open Sans"/>
                <w:sz w:val="24"/>
                <w:szCs w:val="24"/>
                <w:lang w:val="es-ES_tradnl" w:eastAsia="zh-CN"/>
              </w:rPr>
            </w:pPr>
            <w:r>
              <w:rPr>
                <w:rFonts w:ascii="Open Sans" w:eastAsia="Open Sans" w:hAnsi="Open Sans" w:cs="Open Sans"/>
                <w:sz w:val="24"/>
                <w:szCs w:val="24"/>
                <w:lang w:val="es-ES_tradnl" w:eastAsia="zh-CN"/>
              </w:rPr>
              <w:t xml:space="preserve">1. </w:t>
            </w:r>
            <w:r w:rsidR="006C1772">
              <w:rPr>
                <w:rFonts w:ascii="Open Sans" w:eastAsia="Open Sans" w:hAnsi="Open Sans" w:cs="Open Sans"/>
                <w:sz w:val="24"/>
                <w:szCs w:val="24"/>
                <w:lang w:val="es-ES_tradnl" w:eastAsia="zh-CN"/>
              </w:rPr>
              <w:t>Etapa preparatoria</w:t>
            </w:r>
          </w:p>
        </w:tc>
        <w:tc>
          <w:tcPr>
            <w:tcW w:w="5669" w:type="dxa"/>
          </w:tcPr>
          <w:p w14:paraId="2068FD3F" w14:textId="610120F4" w:rsidR="005C20F6" w:rsidRDefault="006C1772">
            <w:pPr>
              <w:widowControl w:val="0"/>
              <w:ind w:right="5"/>
              <w:jc w:val="both"/>
              <w:rPr>
                <w:rFonts w:ascii="Open Sans" w:eastAsia="Open Sans" w:hAnsi="Open Sans" w:cs="Open Sans"/>
                <w:sz w:val="24"/>
                <w:szCs w:val="24"/>
                <w:lang w:val="es-ES_tradnl" w:eastAsia="zh-CN"/>
              </w:rPr>
            </w:pPr>
            <w:r>
              <w:rPr>
                <w:rFonts w:ascii="Open Sans" w:eastAsia="Open Sans" w:hAnsi="Open Sans" w:cs="Open Sans"/>
                <w:sz w:val="24"/>
                <w:szCs w:val="24"/>
                <w:lang w:val="es-ES_tradnl" w:eastAsia="zh-CN"/>
              </w:rPr>
              <w:t xml:space="preserve">1. </w:t>
            </w:r>
            <w:r w:rsidR="005C20F6" w:rsidRPr="00EC3ABF">
              <w:rPr>
                <w:rFonts w:ascii="Open Sans" w:eastAsia="Open Sans" w:hAnsi="Open Sans" w:cs="Open Sans"/>
                <w:sz w:val="24"/>
                <w:szCs w:val="24"/>
                <w:lang w:val="es-ES_tradnl" w:eastAsia="zh-CN"/>
              </w:rPr>
              <w:t xml:space="preserve">Instalación de la </w:t>
            </w:r>
            <w:r w:rsidR="00BA0A6C">
              <w:rPr>
                <w:rFonts w:ascii="Open Sans" w:eastAsia="Open Sans" w:hAnsi="Open Sans" w:cs="Open Sans"/>
                <w:sz w:val="24"/>
                <w:szCs w:val="24"/>
                <w:lang w:val="es-ES_tradnl" w:eastAsia="zh-CN"/>
              </w:rPr>
              <w:t>r</w:t>
            </w:r>
            <w:r w:rsidR="005C20F6" w:rsidRPr="00EC3ABF">
              <w:rPr>
                <w:rFonts w:ascii="Open Sans" w:eastAsia="Open Sans" w:hAnsi="Open Sans" w:cs="Open Sans"/>
                <w:sz w:val="24"/>
                <w:szCs w:val="24"/>
                <w:lang w:val="es-ES_tradnl" w:eastAsia="zh-CN"/>
              </w:rPr>
              <w:t xml:space="preserve">ed </w:t>
            </w:r>
            <w:r w:rsidR="00BA0A6C">
              <w:rPr>
                <w:rFonts w:ascii="Open Sans" w:eastAsia="Open Sans" w:hAnsi="Open Sans" w:cs="Open Sans"/>
                <w:sz w:val="24"/>
                <w:szCs w:val="24"/>
                <w:lang w:val="es-ES_tradnl" w:eastAsia="zh-CN"/>
              </w:rPr>
              <w:t>l</w:t>
            </w:r>
            <w:r w:rsidR="005C20F6" w:rsidRPr="00EC3ABF">
              <w:rPr>
                <w:rFonts w:ascii="Open Sans" w:eastAsia="Open Sans" w:hAnsi="Open Sans" w:cs="Open Sans"/>
                <w:sz w:val="24"/>
                <w:szCs w:val="24"/>
                <w:lang w:val="es-ES_tradnl" w:eastAsia="zh-CN"/>
              </w:rPr>
              <w:t xml:space="preserve">ocal de </w:t>
            </w:r>
            <w:r w:rsidR="00BA0A6C">
              <w:rPr>
                <w:rFonts w:ascii="Open Sans" w:eastAsia="Open Sans" w:hAnsi="Open Sans" w:cs="Open Sans"/>
                <w:sz w:val="24"/>
                <w:szCs w:val="24"/>
                <w:lang w:val="es-ES_tradnl" w:eastAsia="zh-CN"/>
              </w:rPr>
              <w:t>s</w:t>
            </w:r>
            <w:r w:rsidR="005C20F6" w:rsidRPr="00EC3ABF">
              <w:rPr>
                <w:rFonts w:ascii="Open Sans" w:eastAsia="Open Sans" w:hAnsi="Open Sans" w:cs="Open Sans"/>
                <w:sz w:val="24"/>
                <w:szCs w:val="24"/>
                <w:lang w:val="es-ES_tradnl" w:eastAsia="zh-CN"/>
              </w:rPr>
              <w:t>ocialización (RLS</w:t>
            </w:r>
            <w:r w:rsidR="005C20F6">
              <w:rPr>
                <w:rFonts w:ascii="Open Sans" w:eastAsia="Open Sans" w:hAnsi="Open Sans" w:cs="Open Sans"/>
                <w:sz w:val="24"/>
                <w:szCs w:val="24"/>
                <w:lang w:val="es-ES_tradnl" w:eastAsia="zh-CN"/>
              </w:rPr>
              <w:t>)</w:t>
            </w:r>
          </w:p>
          <w:p w14:paraId="76C80A96" w14:textId="41FE7122" w:rsidR="005C20F6" w:rsidRPr="00EC3ABF" w:rsidRDefault="006C1772" w:rsidP="003C2C88">
            <w:pPr>
              <w:widowControl w:val="0"/>
              <w:pBdr>
                <w:top w:val="nil"/>
                <w:left w:val="nil"/>
                <w:bottom w:val="nil"/>
                <w:right w:val="nil"/>
                <w:between w:val="nil"/>
              </w:pBdr>
              <w:ind w:right="5"/>
              <w:jc w:val="both"/>
              <w:rPr>
                <w:rFonts w:ascii="Open Sans" w:eastAsia="Open Sans" w:hAnsi="Open Sans" w:cs="Open Sans"/>
                <w:sz w:val="24"/>
                <w:szCs w:val="24"/>
                <w:lang w:val="es-ES_tradnl" w:eastAsia="zh-CN"/>
              </w:rPr>
            </w:pPr>
            <w:r>
              <w:rPr>
                <w:rFonts w:ascii="Open Sans" w:eastAsia="Open Sans" w:hAnsi="Open Sans" w:cs="Open Sans"/>
                <w:sz w:val="24"/>
                <w:szCs w:val="24"/>
                <w:lang w:val="es-ES_tradnl" w:eastAsia="zh-CN"/>
              </w:rPr>
              <w:t xml:space="preserve">2. </w:t>
            </w:r>
            <w:r w:rsidR="005C20F6" w:rsidRPr="00EC3ABF">
              <w:rPr>
                <w:rFonts w:ascii="Open Sans" w:eastAsia="Open Sans" w:hAnsi="Open Sans" w:cs="Open Sans"/>
                <w:sz w:val="24"/>
                <w:szCs w:val="24"/>
                <w:lang w:val="es-ES_tradnl" w:eastAsia="zh-CN"/>
              </w:rPr>
              <w:t xml:space="preserve">Elaboración de </w:t>
            </w:r>
            <w:r w:rsidR="00BA0A6C">
              <w:rPr>
                <w:rFonts w:ascii="Open Sans" w:eastAsia="Open Sans" w:hAnsi="Open Sans" w:cs="Open Sans"/>
                <w:sz w:val="24"/>
                <w:szCs w:val="24"/>
                <w:lang w:val="es-ES_tradnl" w:eastAsia="zh-CN"/>
              </w:rPr>
              <w:t>p</w:t>
            </w:r>
            <w:r w:rsidR="005C20F6" w:rsidRPr="00EC3ABF">
              <w:rPr>
                <w:rFonts w:ascii="Open Sans" w:eastAsia="Open Sans" w:hAnsi="Open Sans" w:cs="Open Sans"/>
                <w:sz w:val="24"/>
                <w:szCs w:val="24"/>
                <w:lang w:val="es-ES_tradnl" w:eastAsia="zh-CN"/>
              </w:rPr>
              <w:t xml:space="preserve">lan </w:t>
            </w:r>
            <w:r w:rsidR="00BA0A6C">
              <w:rPr>
                <w:rFonts w:ascii="Open Sans" w:eastAsia="Open Sans" w:hAnsi="Open Sans" w:cs="Open Sans"/>
                <w:sz w:val="24"/>
                <w:szCs w:val="24"/>
                <w:lang w:val="es-ES_tradnl" w:eastAsia="zh-CN"/>
              </w:rPr>
              <w:t>l</w:t>
            </w:r>
            <w:r w:rsidR="005C20F6" w:rsidRPr="00EC3ABF">
              <w:rPr>
                <w:rFonts w:ascii="Open Sans" w:eastAsia="Open Sans" w:hAnsi="Open Sans" w:cs="Open Sans"/>
                <w:sz w:val="24"/>
                <w:szCs w:val="24"/>
                <w:lang w:val="es-ES_tradnl" w:eastAsia="zh-CN"/>
              </w:rPr>
              <w:t xml:space="preserve">ocal de </w:t>
            </w:r>
            <w:r w:rsidR="00BA0A6C">
              <w:rPr>
                <w:rFonts w:ascii="Open Sans" w:eastAsia="Open Sans" w:hAnsi="Open Sans" w:cs="Open Sans"/>
                <w:sz w:val="24"/>
                <w:szCs w:val="24"/>
                <w:lang w:val="es-ES_tradnl" w:eastAsia="zh-CN"/>
              </w:rPr>
              <w:t>s</w:t>
            </w:r>
            <w:r w:rsidR="005C20F6" w:rsidRPr="00EC3ABF">
              <w:rPr>
                <w:rFonts w:ascii="Open Sans" w:eastAsia="Open Sans" w:hAnsi="Open Sans" w:cs="Open Sans"/>
                <w:sz w:val="24"/>
                <w:szCs w:val="24"/>
                <w:lang w:val="es-ES_tradnl" w:eastAsia="zh-CN"/>
              </w:rPr>
              <w:t>ocialización (PLS)</w:t>
            </w:r>
          </w:p>
          <w:p w14:paraId="4A2A5106" w14:textId="142F6DC1" w:rsidR="005C20F6" w:rsidRDefault="006C1772" w:rsidP="003C2C88">
            <w:pPr>
              <w:widowControl w:val="0"/>
              <w:pBdr>
                <w:top w:val="nil"/>
                <w:left w:val="nil"/>
                <w:bottom w:val="nil"/>
                <w:right w:val="nil"/>
                <w:between w:val="nil"/>
              </w:pBdr>
              <w:ind w:right="5"/>
              <w:jc w:val="both"/>
              <w:rPr>
                <w:rFonts w:ascii="Open Sans" w:eastAsia="Open Sans" w:hAnsi="Open Sans" w:cs="Open Sans"/>
                <w:sz w:val="24"/>
                <w:szCs w:val="24"/>
                <w:lang w:val="es-ES_tradnl" w:eastAsia="zh-CN"/>
              </w:rPr>
            </w:pPr>
            <w:r>
              <w:rPr>
                <w:rFonts w:ascii="Open Sans" w:eastAsia="Open Sans" w:hAnsi="Open Sans" w:cs="Open Sans"/>
                <w:sz w:val="24"/>
                <w:szCs w:val="24"/>
                <w:lang w:val="es-ES_tradnl" w:eastAsia="zh-CN"/>
              </w:rPr>
              <w:t xml:space="preserve">3. </w:t>
            </w:r>
            <w:r w:rsidR="005C20F6" w:rsidRPr="00EC3ABF">
              <w:rPr>
                <w:rFonts w:ascii="Open Sans" w:eastAsia="Open Sans" w:hAnsi="Open Sans" w:cs="Open Sans"/>
                <w:sz w:val="24"/>
                <w:szCs w:val="24"/>
                <w:lang w:val="es-ES_tradnl" w:eastAsia="zh-CN"/>
              </w:rPr>
              <w:t xml:space="preserve">Formación de </w:t>
            </w:r>
            <w:r w:rsidR="00BA0A6C">
              <w:rPr>
                <w:rFonts w:ascii="Open Sans" w:eastAsia="Open Sans" w:hAnsi="Open Sans" w:cs="Open Sans"/>
                <w:sz w:val="24"/>
                <w:szCs w:val="24"/>
                <w:lang w:val="es-ES_tradnl" w:eastAsia="zh-CN"/>
              </w:rPr>
              <w:t>p</w:t>
            </w:r>
            <w:r w:rsidR="005C20F6" w:rsidRPr="00EC3ABF">
              <w:rPr>
                <w:rFonts w:ascii="Open Sans" w:eastAsia="Open Sans" w:hAnsi="Open Sans" w:cs="Open Sans"/>
                <w:sz w:val="24"/>
                <w:szCs w:val="24"/>
                <w:lang w:val="es-ES_tradnl" w:eastAsia="zh-CN"/>
              </w:rPr>
              <w:t xml:space="preserve">ersonas </w:t>
            </w:r>
            <w:r w:rsidR="00BA0A6C">
              <w:rPr>
                <w:rFonts w:ascii="Open Sans" w:eastAsia="Open Sans" w:hAnsi="Open Sans" w:cs="Open Sans"/>
                <w:sz w:val="24"/>
                <w:szCs w:val="24"/>
                <w:lang w:val="es-ES_tradnl" w:eastAsia="zh-CN"/>
              </w:rPr>
              <w:t>f</w:t>
            </w:r>
            <w:r w:rsidR="005C20F6" w:rsidRPr="00EC3ABF">
              <w:rPr>
                <w:rFonts w:ascii="Open Sans" w:eastAsia="Open Sans" w:hAnsi="Open Sans" w:cs="Open Sans"/>
                <w:sz w:val="24"/>
                <w:szCs w:val="24"/>
                <w:lang w:val="es-ES_tradnl" w:eastAsia="zh-CN"/>
              </w:rPr>
              <w:t>acilitadoras</w:t>
            </w:r>
          </w:p>
        </w:tc>
      </w:tr>
      <w:tr w:rsidR="005C20F6" w14:paraId="39ADB3AB" w14:textId="77777777" w:rsidTr="003C2C88">
        <w:tc>
          <w:tcPr>
            <w:tcW w:w="3681" w:type="dxa"/>
          </w:tcPr>
          <w:p w14:paraId="60A1755A" w14:textId="30280176" w:rsidR="006C1772" w:rsidRPr="003C2C88" w:rsidRDefault="006C1772" w:rsidP="003C2C88">
            <w:pPr>
              <w:pStyle w:val="Prrafodelista"/>
              <w:widowControl w:val="0"/>
              <w:numPr>
                <w:ilvl w:val="0"/>
                <w:numId w:val="16"/>
              </w:numP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Etapa de aprovechamiento</w:t>
            </w:r>
          </w:p>
        </w:tc>
        <w:tc>
          <w:tcPr>
            <w:tcW w:w="5669" w:type="dxa"/>
          </w:tcPr>
          <w:p w14:paraId="2D1FD7FC" w14:textId="11E25BC7" w:rsidR="005C20F6" w:rsidRPr="003C2C88" w:rsidRDefault="00BA0A6C" w:rsidP="003C2C88">
            <w:pPr>
              <w:widowControl w:val="0"/>
              <w:pBdr>
                <w:top w:val="nil"/>
                <w:left w:val="nil"/>
                <w:bottom w:val="nil"/>
                <w:right w:val="nil"/>
                <w:between w:val="nil"/>
              </w:pBdr>
              <w:ind w:right="5"/>
              <w:jc w:val="both"/>
              <w:rPr>
                <w:rFonts w:ascii="Open Sans" w:eastAsia="Open Sans" w:hAnsi="Open Sans" w:cs="Open Sans"/>
                <w:sz w:val="24"/>
                <w:szCs w:val="24"/>
                <w:highlight w:val="yellow"/>
                <w:lang w:val="es-ES_tradnl" w:eastAsia="zh-CN"/>
              </w:rPr>
            </w:pPr>
            <w:r w:rsidRPr="00BA0A6C">
              <w:rPr>
                <w:rFonts w:ascii="Open Sans" w:eastAsia="Open Sans" w:hAnsi="Open Sans" w:cs="Open Sans"/>
                <w:sz w:val="24"/>
                <w:szCs w:val="24"/>
                <w:lang w:val="es-ES_tradnl" w:eastAsia="zh-CN"/>
              </w:rPr>
              <w:t xml:space="preserve">4. </w:t>
            </w:r>
            <w:r w:rsidR="006C1772" w:rsidRPr="00BA0A6C">
              <w:rPr>
                <w:rFonts w:ascii="Open Sans" w:eastAsia="Open Sans" w:hAnsi="Open Sans" w:cs="Open Sans"/>
                <w:sz w:val="24"/>
                <w:szCs w:val="24"/>
                <w:lang w:val="es-ES_tradnl" w:eastAsia="zh-CN"/>
              </w:rPr>
              <w:t>Socialización del DAI</w:t>
            </w:r>
          </w:p>
        </w:tc>
      </w:tr>
      <w:tr w:rsidR="005C20F6" w14:paraId="7C7070C2" w14:textId="77777777" w:rsidTr="003C2C88">
        <w:tc>
          <w:tcPr>
            <w:tcW w:w="3681" w:type="dxa"/>
          </w:tcPr>
          <w:p w14:paraId="57D267C8" w14:textId="176D0ABE" w:rsidR="005C20F6" w:rsidRPr="003C2C88" w:rsidRDefault="006D1DAA" w:rsidP="003C2C88">
            <w:pPr>
              <w:pStyle w:val="Prrafodelista"/>
              <w:widowControl w:val="0"/>
              <w:numPr>
                <w:ilvl w:val="0"/>
                <w:numId w:val="16"/>
              </w:numPr>
              <w:spacing w:line="240" w:lineRule="auto"/>
              <w:ind w:right="5"/>
              <w:jc w:val="both"/>
              <w:rPr>
                <w:rFonts w:ascii="Open Sans" w:eastAsia="Open Sans" w:hAnsi="Open Sans" w:cs="Open Sans"/>
                <w:sz w:val="24"/>
                <w:szCs w:val="24"/>
                <w:lang w:val="es-ES_tradnl" w:eastAsia="zh-CN"/>
              </w:rPr>
            </w:pPr>
            <w:r>
              <w:rPr>
                <w:rFonts w:ascii="Open Sans" w:eastAsia="Open Sans" w:hAnsi="Open Sans" w:cs="Open Sans"/>
                <w:sz w:val="24"/>
                <w:szCs w:val="24"/>
                <w:lang w:val="es-ES_tradnl" w:eastAsia="zh-CN"/>
              </w:rPr>
              <w:t>Evaluación</w:t>
            </w:r>
          </w:p>
        </w:tc>
        <w:tc>
          <w:tcPr>
            <w:tcW w:w="5669" w:type="dxa"/>
          </w:tcPr>
          <w:p w14:paraId="7BBC2ABB" w14:textId="57C27CD1" w:rsidR="00BA0A6C" w:rsidRPr="003C2C88" w:rsidRDefault="00BA0A6C" w:rsidP="00BA0A6C">
            <w:pPr>
              <w:widowControl w:val="0"/>
              <w:pBdr>
                <w:top w:val="nil"/>
                <w:left w:val="nil"/>
                <w:bottom w:val="nil"/>
                <w:right w:val="nil"/>
                <w:between w:val="nil"/>
              </w:pBdr>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5. Reporte y </w:t>
            </w:r>
            <w:r>
              <w:rPr>
                <w:rFonts w:ascii="Open Sans" w:eastAsia="Open Sans" w:hAnsi="Open Sans" w:cs="Open Sans"/>
                <w:sz w:val="24"/>
                <w:szCs w:val="24"/>
                <w:lang w:val="es-ES_tradnl" w:eastAsia="zh-CN"/>
              </w:rPr>
              <w:t>d</w:t>
            </w:r>
            <w:r w:rsidRPr="003C2C88">
              <w:rPr>
                <w:rFonts w:ascii="Open Sans" w:eastAsia="Open Sans" w:hAnsi="Open Sans" w:cs="Open Sans"/>
                <w:sz w:val="24"/>
                <w:szCs w:val="24"/>
                <w:lang w:val="es-ES_tradnl" w:eastAsia="zh-CN"/>
              </w:rPr>
              <w:t>ocumentación</w:t>
            </w:r>
          </w:p>
          <w:p w14:paraId="7CC052FF" w14:textId="0D4C840C" w:rsidR="00BA0A6C" w:rsidRPr="003C2C88" w:rsidRDefault="00BA0A6C" w:rsidP="00BA0A6C">
            <w:pPr>
              <w:widowControl w:val="0"/>
              <w:pBdr>
                <w:top w:val="nil"/>
                <w:left w:val="nil"/>
                <w:bottom w:val="nil"/>
                <w:right w:val="nil"/>
                <w:between w:val="nil"/>
              </w:pBdr>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6. Comunicación y </w:t>
            </w:r>
            <w:r>
              <w:rPr>
                <w:rFonts w:ascii="Open Sans" w:eastAsia="Open Sans" w:hAnsi="Open Sans" w:cs="Open Sans"/>
                <w:sz w:val="24"/>
                <w:szCs w:val="24"/>
                <w:lang w:val="es-ES_tradnl" w:eastAsia="zh-CN"/>
              </w:rPr>
              <w:t>d</w:t>
            </w:r>
            <w:r w:rsidRPr="003C2C88">
              <w:rPr>
                <w:rFonts w:ascii="Open Sans" w:eastAsia="Open Sans" w:hAnsi="Open Sans" w:cs="Open Sans"/>
                <w:sz w:val="24"/>
                <w:szCs w:val="24"/>
                <w:lang w:val="es-ES_tradnl" w:eastAsia="zh-CN"/>
              </w:rPr>
              <w:t>ifusión</w:t>
            </w:r>
          </w:p>
          <w:p w14:paraId="3DE45A7E" w14:textId="231FCF5E" w:rsidR="005C20F6" w:rsidRPr="00BA0A6C" w:rsidRDefault="00BA0A6C" w:rsidP="003C2C88">
            <w:pPr>
              <w:widowControl w:val="0"/>
              <w:pBdr>
                <w:top w:val="nil"/>
                <w:left w:val="nil"/>
                <w:bottom w:val="nil"/>
                <w:right w:val="nil"/>
                <w:between w:val="nil"/>
              </w:pBdr>
              <w:ind w:right="5"/>
              <w:jc w:val="both"/>
              <w:rPr>
                <w:rFonts w:ascii="Open Sans" w:eastAsia="Open Sans" w:hAnsi="Open Sans" w:cs="Open Sans"/>
                <w:sz w:val="24"/>
                <w:szCs w:val="24"/>
                <w:lang w:val="es-ES_tradnl" w:eastAsia="zh-CN"/>
              </w:rPr>
            </w:pPr>
            <w:r w:rsidRPr="00BA0A6C">
              <w:rPr>
                <w:rFonts w:ascii="Open Sans" w:eastAsia="Open Sans" w:hAnsi="Open Sans" w:cs="Open Sans"/>
                <w:sz w:val="24"/>
                <w:szCs w:val="24"/>
                <w:lang w:val="es-ES_tradnl" w:eastAsia="zh-CN"/>
              </w:rPr>
              <w:t>7.</w:t>
            </w:r>
            <w:r>
              <w:rPr>
                <w:rFonts w:ascii="Open Sans" w:eastAsia="Open Sans" w:hAnsi="Open Sans" w:cs="Open Sans"/>
                <w:sz w:val="24"/>
                <w:szCs w:val="24"/>
                <w:lang w:val="es-ES_tradnl" w:eastAsia="zh-CN"/>
              </w:rPr>
              <w:t xml:space="preserve"> </w:t>
            </w:r>
            <w:r w:rsidR="006C1772" w:rsidRPr="00BA0A6C">
              <w:rPr>
                <w:rFonts w:ascii="Open Sans" w:eastAsia="Open Sans" w:hAnsi="Open Sans" w:cs="Open Sans"/>
                <w:sz w:val="24"/>
                <w:szCs w:val="24"/>
                <w:lang w:val="es-ES_tradnl" w:eastAsia="zh-CN"/>
              </w:rPr>
              <w:t xml:space="preserve">Informe </w:t>
            </w:r>
            <w:r>
              <w:rPr>
                <w:rFonts w:ascii="Open Sans" w:eastAsia="Open Sans" w:hAnsi="Open Sans" w:cs="Open Sans"/>
                <w:sz w:val="24"/>
                <w:szCs w:val="24"/>
                <w:lang w:val="es-ES_tradnl" w:eastAsia="zh-CN"/>
              </w:rPr>
              <w:t>f</w:t>
            </w:r>
            <w:r w:rsidR="006C1772" w:rsidRPr="00BA0A6C">
              <w:rPr>
                <w:rFonts w:ascii="Open Sans" w:eastAsia="Open Sans" w:hAnsi="Open Sans" w:cs="Open Sans"/>
                <w:sz w:val="24"/>
                <w:szCs w:val="24"/>
                <w:lang w:val="es-ES_tradnl" w:eastAsia="zh-CN"/>
              </w:rPr>
              <w:t>inal</w:t>
            </w:r>
          </w:p>
        </w:tc>
      </w:tr>
    </w:tbl>
    <w:p w14:paraId="62B31208" w14:textId="77777777" w:rsidR="005C20F6" w:rsidRPr="003C2C88" w:rsidRDefault="005C20F6">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089960C1" w14:textId="61D80088" w:rsidR="00E81300" w:rsidRPr="003C2C88" w:rsidRDefault="003E0DFF" w:rsidP="006C1772">
      <w:pPr>
        <w:widowControl w:val="0"/>
        <w:numPr>
          <w:ilvl w:val="0"/>
          <w:numId w:val="12"/>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Instalación de </w:t>
      </w:r>
      <w:r w:rsidR="00B2296F" w:rsidRPr="003C2C88">
        <w:rPr>
          <w:rFonts w:ascii="Open Sans" w:eastAsia="Open Sans" w:hAnsi="Open Sans" w:cs="Open Sans"/>
          <w:sz w:val="24"/>
          <w:szCs w:val="24"/>
          <w:lang w:val="es-ES_tradnl" w:eastAsia="zh-CN"/>
        </w:rPr>
        <w:t xml:space="preserve">la </w:t>
      </w:r>
      <w:r w:rsidR="00BA0A6C">
        <w:rPr>
          <w:rFonts w:ascii="Open Sans" w:eastAsia="Open Sans" w:hAnsi="Open Sans" w:cs="Open Sans"/>
          <w:sz w:val="24"/>
          <w:szCs w:val="24"/>
          <w:lang w:val="es-ES_tradnl" w:eastAsia="zh-CN"/>
        </w:rPr>
        <w:t>r</w:t>
      </w:r>
      <w:r w:rsidRPr="003C2C88">
        <w:rPr>
          <w:rFonts w:ascii="Open Sans" w:eastAsia="Open Sans" w:hAnsi="Open Sans" w:cs="Open Sans"/>
          <w:sz w:val="24"/>
          <w:szCs w:val="24"/>
          <w:lang w:val="es-ES_tradnl" w:eastAsia="zh-CN"/>
        </w:rPr>
        <w:t xml:space="preserve">ed </w:t>
      </w:r>
      <w:r w:rsidR="00BA0A6C">
        <w:rPr>
          <w:rFonts w:ascii="Open Sans" w:eastAsia="Open Sans" w:hAnsi="Open Sans" w:cs="Open Sans"/>
          <w:sz w:val="24"/>
          <w:szCs w:val="24"/>
          <w:lang w:val="es-ES_tradnl" w:eastAsia="zh-CN"/>
        </w:rPr>
        <w:t>l</w:t>
      </w:r>
      <w:r w:rsidRPr="003C2C88">
        <w:rPr>
          <w:rFonts w:ascii="Open Sans" w:eastAsia="Open Sans" w:hAnsi="Open Sans" w:cs="Open Sans"/>
          <w:sz w:val="24"/>
          <w:szCs w:val="24"/>
          <w:lang w:val="es-ES_tradnl" w:eastAsia="zh-CN"/>
        </w:rPr>
        <w:t xml:space="preserve">ocal de </w:t>
      </w:r>
      <w:r w:rsidR="00BA0A6C">
        <w:rPr>
          <w:rFonts w:ascii="Open Sans" w:eastAsia="Open Sans" w:hAnsi="Open Sans" w:cs="Open Sans"/>
          <w:sz w:val="24"/>
          <w:szCs w:val="24"/>
          <w:lang w:val="es-ES_tradnl" w:eastAsia="zh-CN"/>
        </w:rPr>
        <w:t>s</w:t>
      </w:r>
      <w:r w:rsidRPr="003C2C88">
        <w:rPr>
          <w:rFonts w:ascii="Open Sans" w:eastAsia="Open Sans" w:hAnsi="Open Sans" w:cs="Open Sans"/>
          <w:sz w:val="24"/>
          <w:szCs w:val="24"/>
          <w:lang w:val="es-ES_tradnl" w:eastAsia="zh-CN"/>
        </w:rPr>
        <w:t xml:space="preserve">ocialización (RLS) </w:t>
      </w:r>
    </w:p>
    <w:p w14:paraId="7F217060"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40E10FC8" w14:textId="27585766"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El primer paso es contar con una RLS en la entidad federativa. Para ello, en aquellos casos donde ya existe este órgano colegiado de trabajo, el OGL podrá optar por ratificar</w:t>
      </w:r>
      <w:r w:rsidR="00BA0A6C">
        <w:rPr>
          <w:rFonts w:ascii="Open Sans" w:eastAsia="Open Sans" w:hAnsi="Open Sans" w:cs="Open Sans"/>
          <w:sz w:val="24"/>
          <w:szCs w:val="24"/>
          <w:lang w:val="es-ES_tradnl" w:eastAsia="zh-CN"/>
        </w:rPr>
        <w:t>, ampliar</w:t>
      </w:r>
      <w:r w:rsidRPr="003C2C88">
        <w:rPr>
          <w:rFonts w:ascii="Open Sans" w:eastAsia="Open Sans" w:hAnsi="Open Sans" w:cs="Open Sans"/>
          <w:sz w:val="24"/>
          <w:szCs w:val="24"/>
          <w:lang w:val="es-ES_tradnl" w:eastAsia="zh-CN"/>
        </w:rPr>
        <w:t xml:space="preserve"> o renovar a sus integrantes.</w:t>
      </w:r>
      <w:r w:rsidR="00187ED5" w:rsidRPr="003C2C88">
        <w:rPr>
          <w:rFonts w:ascii="Open Sans" w:eastAsia="Open Sans" w:hAnsi="Open Sans" w:cs="Open Sans"/>
          <w:sz w:val="24"/>
          <w:szCs w:val="24"/>
          <w:lang w:val="es-ES_tradnl" w:eastAsia="zh-CN"/>
        </w:rPr>
        <w:t xml:space="preserve"> </w:t>
      </w:r>
      <w:r w:rsidRPr="003C2C88">
        <w:rPr>
          <w:rFonts w:ascii="Open Sans" w:eastAsia="Open Sans" w:hAnsi="Open Sans" w:cs="Open Sans"/>
          <w:sz w:val="24"/>
          <w:szCs w:val="24"/>
          <w:lang w:val="es-ES_tradnl" w:eastAsia="zh-CN"/>
        </w:rPr>
        <w:t>Si la entidad federativa participa en el PlanDAI por primera ocasión, deberá llevar a cabo la instalación de su RLS.</w:t>
      </w:r>
    </w:p>
    <w:p w14:paraId="15273DB5"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25A65BE7" w14:textId="77777777" w:rsidR="00BA0A6C" w:rsidRDefault="003E0DFF">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Se recomienda a los OGL que las RLS cuenten con la participación de</w:t>
      </w:r>
      <w:r w:rsidR="00187ED5" w:rsidRPr="003C2C88">
        <w:rPr>
          <w:rFonts w:ascii="Open Sans" w:eastAsia="Open Sans" w:hAnsi="Open Sans" w:cs="Open Sans"/>
          <w:sz w:val="24"/>
          <w:szCs w:val="24"/>
          <w:lang w:val="es-ES_tradnl" w:eastAsia="zh-CN"/>
        </w:rPr>
        <w:t xml:space="preserve"> al menos</w:t>
      </w:r>
      <w:r w:rsidRPr="003C2C88">
        <w:rPr>
          <w:rFonts w:ascii="Open Sans" w:eastAsia="Open Sans" w:hAnsi="Open Sans" w:cs="Open Sans"/>
          <w:sz w:val="24"/>
          <w:szCs w:val="24"/>
          <w:lang w:val="es-ES_tradnl" w:eastAsia="zh-CN"/>
        </w:rPr>
        <w:t xml:space="preserve"> l</w:t>
      </w:r>
      <w:r w:rsidR="00B2296F" w:rsidRPr="003C2C88">
        <w:rPr>
          <w:rFonts w:ascii="Open Sans" w:eastAsia="Open Sans" w:hAnsi="Open Sans" w:cs="Open Sans"/>
          <w:sz w:val="24"/>
          <w:szCs w:val="24"/>
          <w:lang w:val="es-ES_tradnl" w:eastAsia="zh-CN"/>
        </w:rPr>
        <w:t>a</w:t>
      </w:r>
      <w:r w:rsidRPr="003C2C88">
        <w:rPr>
          <w:rFonts w:ascii="Open Sans" w:eastAsia="Open Sans" w:hAnsi="Open Sans" w:cs="Open Sans"/>
          <w:sz w:val="24"/>
          <w:szCs w:val="24"/>
          <w:lang w:val="es-ES_tradnl" w:eastAsia="zh-CN"/>
        </w:rPr>
        <w:t>s siguientes</w:t>
      </w:r>
      <w:r w:rsidR="00B2296F" w:rsidRPr="003C2C88">
        <w:rPr>
          <w:rFonts w:ascii="Open Sans" w:eastAsia="Open Sans" w:hAnsi="Open Sans" w:cs="Open Sans"/>
          <w:sz w:val="24"/>
          <w:szCs w:val="24"/>
          <w:lang w:val="es-ES_tradnl" w:eastAsia="zh-CN"/>
        </w:rPr>
        <w:t xml:space="preserve"> personas</w:t>
      </w:r>
      <w:r w:rsidRPr="003C2C88">
        <w:rPr>
          <w:rFonts w:ascii="Open Sans" w:eastAsia="Open Sans" w:hAnsi="Open Sans" w:cs="Open Sans"/>
          <w:sz w:val="24"/>
          <w:szCs w:val="24"/>
          <w:lang w:val="es-ES_tradnl" w:eastAsia="zh-CN"/>
        </w:rPr>
        <w:t xml:space="preserve"> integrantes: </w:t>
      </w:r>
    </w:p>
    <w:p w14:paraId="4B68FD2B" w14:textId="6475F3A3" w:rsidR="00BA0A6C" w:rsidRDefault="003E0DFF" w:rsidP="00BA0A6C">
      <w:pPr>
        <w:pStyle w:val="Prrafodelista"/>
        <w:widowControl w:val="0"/>
        <w:numPr>
          <w:ilvl w:val="0"/>
          <w:numId w:val="17"/>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Representante del Poder Ejecutivo Estatal (PEE), quien fungirá como interlocutor ante los sujetos obligados (SO) involucrados; aunque se podrá invitar directamente a los propios SO</w:t>
      </w:r>
      <w:r w:rsidR="00BA0A6C">
        <w:rPr>
          <w:rFonts w:ascii="Open Sans" w:eastAsia="Open Sans" w:hAnsi="Open Sans" w:cs="Open Sans"/>
          <w:sz w:val="24"/>
          <w:szCs w:val="24"/>
          <w:lang w:val="es-ES_tradnl" w:eastAsia="zh-CN"/>
        </w:rPr>
        <w:t>;</w:t>
      </w:r>
      <w:r w:rsidRPr="003C2C88">
        <w:rPr>
          <w:rFonts w:ascii="Open Sans" w:eastAsia="Open Sans" w:hAnsi="Open Sans" w:cs="Open Sans"/>
          <w:sz w:val="24"/>
          <w:szCs w:val="24"/>
          <w:lang w:val="es-ES_tradnl" w:eastAsia="zh-CN"/>
        </w:rPr>
        <w:t xml:space="preserve"> </w:t>
      </w:r>
    </w:p>
    <w:p w14:paraId="0C405081" w14:textId="447985FD" w:rsidR="00BA0A6C" w:rsidRDefault="003E0DFF" w:rsidP="00BA0A6C">
      <w:pPr>
        <w:pStyle w:val="Prrafodelista"/>
        <w:widowControl w:val="0"/>
        <w:numPr>
          <w:ilvl w:val="0"/>
          <w:numId w:val="17"/>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Representante de una IES</w:t>
      </w:r>
      <w:r w:rsidR="00BA0A6C">
        <w:rPr>
          <w:rFonts w:ascii="Open Sans" w:eastAsia="Open Sans" w:hAnsi="Open Sans" w:cs="Open Sans"/>
          <w:sz w:val="24"/>
          <w:szCs w:val="24"/>
          <w:lang w:val="es-ES_tradnl" w:eastAsia="zh-CN"/>
        </w:rPr>
        <w:t>;</w:t>
      </w:r>
      <w:r w:rsidRPr="003C2C88">
        <w:rPr>
          <w:rFonts w:ascii="Open Sans" w:eastAsia="Open Sans" w:hAnsi="Open Sans" w:cs="Open Sans"/>
          <w:sz w:val="24"/>
          <w:szCs w:val="24"/>
          <w:lang w:val="es-ES_tradnl" w:eastAsia="zh-CN"/>
        </w:rPr>
        <w:t xml:space="preserve"> </w:t>
      </w:r>
    </w:p>
    <w:p w14:paraId="15F36969" w14:textId="39B9CBD9" w:rsidR="00BA0A6C" w:rsidRDefault="003E0DFF" w:rsidP="00BA0A6C">
      <w:pPr>
        <w:pStyle w:val="Prrafodelista"/>
        <w:widowControl w:val="0"/>
        <w:numPr>
          <w:ilvl w:val="0"/>
          <w:numId w:val="17"/>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Representante de OSC</w:t>
      </w:r>
      <w:r w:rsidR="00BA0A6C">
        <w:rPr>
          <w:rFonts w:ascii="Open Sans" w:eastAsia="Open Sans" w:hAnsi="Open Sans" w:cs="Open Sans"/>
          <w:sz w:val="24"/>
          <w:szCs w:val="24"/>
          <w:lang w:val="es-ES_tradnl" w:eastAsia="zh-CN"/>
        </w:rPr>
        <w:t xml:space="preserve">; </w:t>
      </w:r>
      <w:r w:rsidRPr="003C2C88">
        <w:rPr>
          <w:rFonts w:ascii="Open Sans" w:eastAsia="Open Sans" w:hAnsi="Open Sans" w:cs="Open Sans"/>
          <w:sz w:val="24"/>
          <w:szCs w:val="24"/>
          <w:lang w:val="es-ES_tradnl" w:eastAsia="zh-CN"/>
        </w:rPr>
        <w:t xml:space="preserve">y </w:t>
      </w:r>
    </w:p>
    <w:p w14:paraId="2F2FFF2F" w14:textId="27CE0F83" w:rsidR="00BA0A6C" w:rsidRDefault="003E0DFF" w:rsidP="00BA0A6C">
      <w:pPr>
        <w:pStyle w:val="Prrafodelista"/>
        <w:widowControl w:val="0"/>
        <w:numPr>
          <w:ilvl w:val="0"/>
          <w:numId w:val="17"/>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lastRenderedPageBreak/>
        <w:t>Representante de una institución del ámbito municipal</w:t>
      </w:r>
      <w:r w:rsidR="00BA0A6C">
        <w:rPr>
          <w:rFonts w:ascii="Open Sans" w:eastAsia="Open Sans" w:hAnsi="Open Sans" w:cs="Open Sans"/>
          <w:sz w:val="24"/>
          <w:szCs w:val="24"/>
          <w:lang w:val="es-ES_tradnl" w:eastAsia="zh-CN"/>
        </w:rPr>
        <w:t>, en caso de que así se determine</w:t>
      </w:r>
      <w:r w:rsidRPr="003C2C88">
        <w:rPr>
          <w:rFonts w:ascii="Open Sans" w:eastAsia="Open Sans" w:hAnsi="Open Sans" w:cs="Open Sans"/>
          <w:sz w:val="24"/>
          <w:szCs w:val="24"/>
          <w:lang w:val="es-ES_tradnl" w:eastAsia="zh-CN"/>
        </w:rPr>
        <w:t xml:space="preserve">. </w:t>
      </w:r>
    </w:p>
    <w:p w14:paraId="1D76F843" w14:textId="623F3DBA"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Cualquiera que sea la decisión en relación con la implementación del PlanDAI en la entidad federativa, se podrá disponer del formato de acta de instalación de RLS </w:t>
      </w:r>
      <w:r w:rsidR="00B2296F" w:rsidRPr="003C2C88">
        <w:rPr>
          <w:rFonts w:ascii="Open Sans" w:eastAsia="Open Sans" w:hAnsi="Open Sans" w:cs="Open Sans"/>
          <w:sz w:val="24"/>
          <w:szCs w:val="24"/>
          <w:lang w:val="es-ES_tradnl" w:eastAsia="zh-CN"/>
        </w:rPr>
        <w:t>que,</w:t>
      </w:r>
      <w:r w:rsidRPr="003C2C88">
        <w:rPr>
          <w:rFonts w:ascii="Open Sans" w:eastAsia="Open Sans" w:hAnsi="Open Sans" w:cs="Open Sans"/>
          <w:sz w:val="24"/>
          <w:szCs w:val="24"/>
          <w:lang w:val="es-ES_tradnl" w:eastAsia="zh-CN"/>
        </w:rPr>
        <w:t xml:space="preserve"> en su oportunidad, será compartido por el INAI.</w:t>
      </w:r>
    </w:p>
    <w:p w14:paraId="781EDBF5"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52E939FE" w14:textId="758E5569" w:rsidR="00E81300" w:rsidRPr="003C2C88" w:rsidRDefault="003E0DFF">
      <w:pPr>
        <w:widowControl w:val="0"/>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Para el ejercicio 2021</w:t>
      </w:r>
      <w:r w:rsidR="00BA0A6C">
        <w:rPr>
          <w:rFonts w:ascii="Open Sans" w:eastAsia="Open Sans" w:hAnsi="Open Sans" w:cs="Open Sans"/>
          <w:sz w:val="24"/>
          <w:szCs w:val="24"/>
          <w:lang w:val="es-ES_tradnl" w:eastAsia="zh-CN"/>
        </w:rPr>
        <w:t>-2022</w:t>
      </w:r>
      <w:r w:rsidRPr="003C2C88">
        <w:rPr>
          <w:rFonts w:ascii="Open Sans" w:eastAsia="Open Sans" w:hAnsi="Open Sans" w:cs="Open Sans"/>
          <w:sz w:val="24"/>
          <w:szCs w:val="24"/>
          <w:lang w:val="es-ES_tradnl" w:eastAsia="zh-CN"/>
        </w:rPr>
        <w:t xml:space="preserve"> se ha dispuesto de una modalidad optativa de trabajo denominada “</w:t>
      </w:r>
      <w:r w:rsidR="00B2296F" w:rsidRPr="003C2C88">
        <w:rPr>
          <w:rFonts w:ascii="Open Sans" w:eastAsia="Open Sans" w:hAnsi="Open Sans" w:cs="Open Sans"/>
          <w:sz w:val="24"/>
          <w:szCs w:val="24"/>
          <w:lang w:val="es-ES_tradnl" w:eastAsia="zh-CN"/>
        </w:rPr>
        <w:t>c</w:t>
      </w:r>
      <w:r w:rsidRPr="003C2C88">
        <w:rPr>
          <w:rFonts w:ascii="Open Sans" w:eastAsia="Open Sans" w:hAnsi="Open Sans" w:cs="Open Sans"/>
          <w:sz w:val="24"/>
          <w:szCs w:val="24"/>
          <w:lang w:val="es-ES_tradnl" w:eastAsia="zh-CN"/>
        </w:rPr>
        <w:t>ontraloría y vigilancia ciudadana”. Esto implica, a la par del proceso de la implementación del PlanDAI, emitir desde la RLS una convocatoria pública dirigida al ámbito local para invitar a participar a la sociedad en general (individual u organizada) como contralores y/o vigilantes ciudadan</w:t>
      </w:r>
      <w:r w:rsidR="00B2296F" w:rsidRPr="003C2C88">
        <w:rPr>
          <w:rFonts w:ascii="Open Sans" w:eastAsia="Open Sans" w:hAnsi="Open Sans" w:cs="Open Sans"/>
          <w:sz w:val="24"/>
          <w:szCs w:val="24"/>
          <w:lang w:val="es-ES_tradnl" w:eastAsia="zh-CN"/>
        </w:rPr>
        <w:t>as/</w:t>
      </w:r>
      <w:r w:rsidRPr="003C2C88">
        <w:rPr>
          <w:rFonts w:ascii="Open Sans" w:eastAsia="Open Sans" w:hAnsi="Open Sans" w:cs="Open Sans"/>
          <w:sz w:val="24"/>
          <w:szCs w:val="24"/>
          <w:lang w:val="es-ES_tradnl" w:eastAsia="zh-CN"/>
        </w:rPr>
        <w:t>os</w:t>
      </w:r>
      <w:r w:rsidRPr="003C2C88">
        <w:rPr>
          <w:rFonts w:ascii="Open Sans" w:eastAsia="Open Sans" w:hAnsi="Open Sans" w:cs="Open Sans"/>
          <w:sz w:val="24"/>
          <w:szCs w:val="24"/>
          <w:vertAlign w:val="superscript"/>
          <w:lang w:val="es-ES_tradnl" w:eastAsia="zh-CN"/>
        </w:rPr>
        <w:footnoteReference w:id="1"/>
      </w:r>
      <w:r w:rsidRPr="003C2C88">
        <w:rPr>
          <w:rFonts w:ascii="Open Sans" w:eastAsia="Open Sans" w:hAnsi="Open Sans" w:cs="Open Sans"/>
          <w:sz w:val="24"/>
          <w:szCs w:val="24"/>
          <w:lang w:val="es-ES_tradnl" w:eastAsia="zh-CN"/>
        </w:rPr>
        <w:t xml:space="preserve"> o en su caso, a funcionarias/os de los órganos estatales de control (OEC), a fin de desarrollar proyectos de incidencia social relacionados con el seguimiento de la ejecución de programas gubernamentales en la entidad federativa, preferentemente de desarrollo social. En caso de que el OGL y l</w:t>
      </w:r>
      <w:r w:rsidR="000F0182" w:rsidRPr="003C2C88">
        <w:rPr>
          <w:rFonts w:ascii="Open Sans" w:eastAsia="Open Sans" w:hAnsi="Open Sans" w:cs="Open Sans"/>
          <w:sz w:val="24"/>
          <w:szCs w:val="24"/>
          <w:lang w:val="es-ES_tradnl" w:eastAsia="zh-CN"/>
        </w:rPr>
        <w:t>as personas integrantes</w:t>
      </w:r>
      <w:r w:rsidRPr="003C2C88">
        <w:rPr>
          <w:rFonts w:ascii="Open Sans" w:eastAsia="Open Sans" w:hAnsi="Open Sans" w:cs="Open Sans"/>
          <w:sz w:val="24"/>
          <w:szCs w:val="24"/>
          <w:lang w:val="es-ES_tradnl" w:eastAsia="zh-CN"/>
        </w:rPr>
        <w:t xml:space="preserve"> de la RLS así lo decidan y opten por abrir esta línea de trabajo, deberán invitar al OEC a formar parte de la RLS. En el desarrollo de esta modalidad, la Secretaría de la Función Pública (SFP) al igual que el INAI, podrá fungir como asesor en contraloría y vigilancia ciudadana.</w:t>
      </w:r>
    </w:p>
    <w:p w14:paraId="5862A601"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5B87614F" w14:textId="3FBA5063" w:rsidR="00E81300" w:rsidRPr="003C2C88" w:rsidRDefault="00BA0A6C">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Pr>
          <w:rFonts w:ascii="Open Sans" w:eastAsia="Open Sans" w:hAnsi="Open Sans" w:cs="Open Sans"/>
          <w:sz w:val="24"/>
          <w:szCs w:val="24"/>
          <w:lang w:val="es-ES_tradnl" w:eastAsia="zh-CN"/>
        </w:rPr>
        <w:t>La RLS</w:t>
      </w:r>
      <w:r w:rsidRPr="003C2C88">
        <w:rPr>
          <w:rFonts w:ascii="Open Sans" w:eastAsia="Open Sans" w:hAnsi="Open Sans" w:cs="Open Sans"/>
          <w:sz w:val="24"/>
          <w:szCs w:val="24"/>
          <w:lang w:val="es-ES_tradnl" w:eastAsia="zh-CN"/>
        </w:rPr>
        <w:t xml:space="preserve"> </w:t>
      </w:r>
      <w:r>
        <w:rPr>
          <w:rFonts w:ascii="Open Sans" w:eastAsia="Open Sans" w:hAnsi="Open Sans" w:cs="Open Sans"/>
          <w:sz w:val="24"/>
          <w:szCs w:val="24"/>
          <w:lang w:val="es-ES_tradnl" w:eastAsia="zh-CN"/>
        </w:rPr>
        <w:t>es</w:t>
      </w:r>
      <w:r w:rsidR="003E0DFF" w:rsidRPr="003C2C88">
        <w:rPr>
          <w:rFonts w:ascii="Open Sans" w:eastAsia="Open Sans" w:hAnsi="Open Sans" w:cs="Open Sans"/>
          <w:sz w:val="24"/>
          <w:szCs w:val="24"/>
          <w:lang w:val="es-ES_tradnl" w:eastAsia="zh-CN"/>
        </w:rPr>
        <w:t xml:space="preserve"> la instancia responsable de coordinar los esfuerzos para la implementación del PlanDAI a nivel local. Es un espacio para el diálogo, y fungirá como el máximo órgano para la toma de decisiones.</w:t>
      </w:r>
    </w:p>
    <w:p w14:paraId="73ACF195"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4CBCD1D2" w14:textId="4E177CCD" w:rsidR="00E81300" w:rsidRPr="003C2C88" w:rsidRDefault="003E0DFF" w:rsidP="006C1772">
      <w:pPr>
        <w:widowControl w:val="0"/>
        <w:numPr>
          <w:ilvl w:val="0"/>
          <w:numId w:val="12"/>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Elaboración de </w:t>
      </w:r>
      <w:r w:rsidR="00BA0A6C">
        <w:rPr>
          <w:rFonts w:ascii="Open Sans" w:eastAsia="Open Sans" w:hAnsi="Open Sans" w:cs="Open Sans"/>
          <w:sz w:val="24"/>
          <w:szCs w:val="24"/>
          <w:lang w:val="es-ES_tradnl" w:eastAsia="zh-CN"/>
        </w:rPr>
        <w:t>p</w:t>
      </w:r>
      <w:r w:rsidRPr="003C2C88">
        <w:rPr>
          <w:rFonts w:ascii="Open Sans" w:eastAsia="Open Sans" w:hAnsi="Open Sans" w:cs="Open Sans"/>
          <w:sz w:val="24"/>
          <w:szCs w:val="24"/>
          <w:lang w:val="es-ES_tradnl" w:eastAsia="zh-CN"/>
        </w:rPr>
        <w:t xml:space="preserve">lan </w:t>
      </w:r>
      <w:r w:rsidR="00BA0A6C">
        <w:rPr>
          <w:rFonts w:ascii="Open Sans" w:eastAsia="Open Sans" w:hAnsi="Open Sans" w:cs="Open Sans"/>
          <w:sz w:val="24"/>
          <w:szCs w:val="24"/>
          <w:lang w:val="es-ES_tradnl" w:eastAsia="zh-CN"/>
        </w:rPr>
        <w:t>l</w:t>
      </w:r>
      <w:r w:rsidRPr="003C2C88">
        <w:rPr>
          <w:rFonts w:ascii="Open Sans" w:eastAsia="Open Sans" w:hAnsi="Open Sans" w:cs="Open Sans"/>
          <w:sz w:val="24"/>
          <w:szCs w:val="24"/>
          <w:lang w:val="es-ES_tradnl" w:eastAsia="zh-CN"/>
        </w:rPr>
        <w:t xml:space="preserve">ocal de </w:t>
      </w:r>
      <w:r w:rsidR="00BA0A6C">
        <w:rPr>
          <w:rFonts w:ascii="Open Sans" w:eastAsia="Open Sans" w:hAnsi="Open Sans" w:cs="Open Sans"/>
          <w:sz w:val="24"/>
          <w:szCs w:val="24"/>
          <w:lang w:val="es-ES_tradnl" w:eastAsia="zh-CN"/>
        </w:rPr>
        <w:t>s</w:t>
      </w:r>
      <w:r w:rsidRPr="003C2C88">
        <w:rPr>
          <w:rFonts w:ascii="Open Sans" w:eastAsia="Open Sans" w:hAnsi="Open Sans" w:cs="Open Sans"/>
          <w:sz w:val="24"/>
          <w:szCs w:val="24"/>
          <w:lang w:val="es-ES_tradnl" w:eastAsia="zh-CN"/>
        </w:rPr>
        <w:t>ocialización (PLS)</w:t>
      </w:r>
    </w:p>
    <w:p w14:paraId="02CA4653"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24F89A3F" w14:textId="7FC0DAA5" w:rsidR="00E81300" w:rsidRPr="003C2C88" w:rsidRDefault="003E0DFF">
      <w:pPr>
        <w:widowControl w:val="0"/>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El segundo paso </w:t>
      </w:r>
      <w:r w:rsidR="00BA0A6C">
        <w:rPr>
          <w:rFonts w:ascii="Open Sans" w:eastAsia="Open Sans" w:hAnsi="Open Sans" w:cs="Open Sans"/>
          <w:sz w:val="24"/>
          <w:szCs w:val="24"/>
          <w:lang w:val="es-ES_tradnl" w:eastAsia="zh-CN"/>
        </w:rPr>
        <w:t>consiste en</w:t>
      </w:r>
      <w:r w:rsidR="00BA0A6C" w:rsidRPr="003C2C88">
        <w:rPr>
          <w:rFonts w:ascii="Open Sans" w:eastAsia="Open Sans" w:hAnsi="Open Sans" w:cs="Open Sans"/>
          <w:sz w:val="24"/>
          <w:szCs w:val="24"/>
          <w:lang w:val="es-ES_tradnl" w:eastAsia="zh-CN"/>
        </w:rPr>
        <w:t xml:space="preserve"> </w:t>
      </w:r>
      <w:r w:rsidRPr="003C2C88">
        <w:rPr>
          <w:rFonts w:ascii="Open Sans" w:eastAsia="Open Sans" w:hAnsi="Open Sans" w:cs="Open Sans"/>
          <w:sz w:val="24"/>
          <w:szCs w:val="24"/>
          <w:lang w:val="es-ES_tradnl" w:eastAsia="zh-CN"/>
        </w:rPr>
        <w:t xml:space="preserve">elaborar un PLS para la entidad federativa. Para ello, el OGL y la RLS podrán optar entre: </w:t>
      </w:r>
      <w:r w:rsidR="00BA0A6C">
        <w:rPr>
          <w:rFonts w:ascii="Open Sans" w:eastAsia="Open Sans" w:hAnsi="Open Sans" w:cs="Open Sans"/>
          <w:sz w:val="24"/>
          <w:szCs w:val="24"/>
          <w:lang w:val="es-ES_tradnl" w:eastAsia="zh-CN"/>
        </w:rPr>
        <w:t>a</w:t>
      </w:r>
      <w:r w:rsidRPr="003C2C88">
        <w:rPr>
          <w:rFonts w:ascii="Open Sans" w:eastAsia="Open Sans" w:hAnsi="Open Sans" w:cs="Open Sans"/>
          <w:sz w:val="24"/>
          <w:szCs w:val="24"/>
          <w:lang w:val="es-ES_tradnl" w:eastAsia="zh-CN"/>
        </w:rPr>
        <w:t xml:space="preserve">) Dar continuidad o ampliar su estrategia de socialización del DAI de 2020; y/o, </w:t>
      </w:r>
      <w:r w:rsidR="00BA0A6C">
        <w:rPr>
          <w:rFonts w:ascii="Open Sans" w:eastAsia="Open Sans" w:hAnsi="Open Sans" w:cs="Open Sans"/>
          <w:sz w:val="24"/>
          <w:szCs w:val="24"/>
          <w:lang w:val="es-ES_tradnl" w:eastAsia="zh-CN"/>
        </w:rPr>
        <w:t>b</w:t>
      </w:r>
      <w:r w:rsidRPr="003C2C88">
        <w:rPr>
          <w:rFonts w:ascii="Open Sans" w:eastAsia="Open Sans" w:hAnsi="Open Sans" w:cs="Open Sans"/>
          <w:sz w:val="24"/>
          <w:szCs w:val="24"/>
          <w:lang w:val="es-ES_tradnl" w:eastAsia="zh-CN"/>
        </w:rPr>
        <w:t>) Desarrollar una nueva estrategia. Cualquiera que sea esta decisión, se podrá disponer del formato de PLS que</w:t>
      </w:r>
      <w:r w:rsidR="000B558F" w:rsidRPr="003C2C88">
        <w:rPr>
          <w:rFonts w:ascii="Open Sans" w:eastAsia="Open Sans" w:hAnsi="Open Sans" w:cs="Open Sans"/>
          <w:sz w:val="24"/>
          <w:szCs w:val="24"/>
          <w:lang w:val="es-ES_tradnl" w:eastAsia="zh-CN"/>
        </w:rPr>
        <w:t>,</w:t>
      </w:r>
      <w:r w:rsidRPr="003C2C88">
        <w:rPr>
          <w:rFonts w:ascii="Open Sans" w:eastAsia="Open Sans" w:hAnsi="Open Sans" w:cs="Open Sans"/>
          <w:sz w:val="24"/>
          <w:szCs w:val="24"/>
          <w:lang w:val="es-ES_tradnl" w:eastAsia="zh-CN"/>
        </w:rPr>
        <w:t xml:space="preserve"> en su oportunidad, será compartido por el INAI.</w:t>
      </w:r>
    </w:p>
    <w:p w14:paraId="7042304A" w14:textId="77777777" w:rsidR="00E81300" w:rsidRPr="003C2C88" w:rsidRDefault="00E81300">
      <w:pPr>
        <w:widowControl w:val="0"/>
        <w:spacing w:line="240" w:lineRule="auto"/>
        <w:ind w:right="5"/>
        <w:jc w:val="both"/>
        <w:rPr>
          <w:rFonts w:ascii="Open Sans" w:eastAsia="Open Sans" w:hAnsi="Open Sans" w:cs="Open Sans"/>
          <w:sz w:val="24"/>
          <w:szCs w:val="24"/>
          <w:lang w:val="es-ES_tradnl" w:eastAsia="zh-CN"/>
        </w:rPr>
      </w:pPr>
    </w:p>
    <w:p w14:paraId="364369B7" w14:textId="0F35B77F"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Este documento deberá expresar los elementos que ahí se indiquen, entre los cuales destacan: </w:t>
      </w:r>
      <w:bookmarkStart w:id="0" w:name="_Hlk67398130"/>
      <w:r w:rsidRPr="003C2C88">
        <w:rPr>
          <w:rFonts w:ascii="Open Sans" w:eastAsia="Open Sans" w:hAnsi="Open Sans" w:cs="Open Sans"/>
          <w:sz w:val="24"/>
          <w:szCs w:val="24"/>
          <w:lang w:val="es-ES_tradnl" w:eastAsia="zh-CN"/>
        </w:rPr>
        <w:t>los objetivos del PlanDAI en la entidad federativa; la</w:t>
      </w:r>
      <w:r w:rsidR="000F0182" w:rsidRPr="003C2C88">
        <w:rPr>
          <w:rFonts w:ascii="Open Sans" w:eastAsia="Open Sans" w:hAnsi="Open Sans" w:cs="Open Sans"/>
          <w:sz w:val="24"/>
          <w:szCs w:val="24"/>
          <w:lang w:val="es-ES_tradnl" w:eastAsia="zh-CN"/>
        </w:rPr>
        <w:t>(s)</w:t>
      </w:r>
      <w:r w:rsidRPr="003C2C88">
        <w:rPr>
          <w:rFonts w:ascii="Open Sans" w:eastAsia="Open Sans" w:hAnsi="Open Sans" w:cs="Open Sans"/>
          <w:sz w:val="24"/>
          <w:szCs w:val="24"/>
          <w:lang w:val="es-ES_tradnl" w:eastAsia="zh-CN"/>
        </w:rPr>
        <w:t xml:space="preserve"> problemática</w:t>
      </w:r>
      <w:r w:rsidR="000F0182" w:rsidRPr="003C2C88">
        <w:rPr>
          <w:rFonts w:ascii="Open Sans" w:eastAsia="Open Sans" w:hAnsi="Open Sans" w:cs="Open Sans"/>
          <w:sz w:val="24"/>
          <w:szCs w:val="24"/>
          <w:lang w:val="es-ES_tradnl" w:eastAsia="zh-CN"/>
        </w:rPr>
        <w:t>(s)</w:t>
      </w:r>
      <w:r w:rsidRPr="003C2C88">
        <w:rPr>
          <w:rFonts w:ascii="Open Sans" w:eastAsia="Open Sans" w:hAnsi="Open Sans" w:cs="Open Sans"/>
          <w:sz w:val="24"/>
          <w:szCs w:val="24"/>
          <w:lang w:val="es-ES_tradnl" w:eastAsia="zh-CN"/>
        </w:rPr>
        <w:t xml:space="preserve"> que se pretende</w:t>
      </w:r>
      <w:r w:rsidR="000F0182" w:rsidRPr="003C2C88">
        <w:rPr>
          <w:rFonts w:ascii="Open Sans" w:eastAsia="Open Sans" w:hAnsi="Open Sans" w:cs="Open Sans"/>
          <w:sz w:val="24"/>
          <w:szCs w:val="24"/>
          <w:lang w:val="es-ES_tradnl" w:eastAsia="zh-CN"/>
        </w:rPr>
        <w:t>(n)</w:t>
      </w:r>
      <w:r w:rsidRPr="003C2C88">
        <w:rPr>
          <w:rFonts w:ascii="Open Sans" w:eastAsia="Open Sans" w:hAnsi="Open Sans" w:cs="Open Sans"/>
          <w:sz w:val="24"/>
          <w:szCs w:val="24"/>
          <w:lang w:val="es-ES_tradnl" w:eastAsia="zh-CN"/>
        </w:rPr>
        <w:t xml:space="preserve"> atender desde la perspectiva del acceso a la información pública; la población objetivo; la estrategia que se adoptará para la implementación de la política pública y las actividades a desarrollar; los elementos a considerar para el reclutamiento, selección y formación de las personas facilitadoras del DAI, y para el </w:t>
      </w:r>
      <w:r w:rsidRPr="003C2C88">
        <w:rPr>
          <w:rFonts w:ascii="Open Sans" w:eastAsia="Open Sans" w:hAnsi="Open Sans" w:cs="Open Sans"/>
          <w:sz w:val="24"/>
          <w:szCs w:val="24"/>
          <w:lang w:val="es-ES_tradnl" w:eastAsia="zh-CN"/>
        </w:rPr>
        <w:lastRenderedPageBreak/>
        <w:t xml:space="preserve">desarrollo de las jornadas ciudadanas de socialización del DAI, los indicadores y metas previstos, así como un cronograma con los tiempos que llevará el cumplimiento del PLS, el cual no podrá extender una duración de </w:t>
      </w:r>
      <w:r w:rsidR="000F0182" w:rsidRPr="003C2C88">
        <w:rPr>
          <w:rFonts w:ascii="Open Sans" w:eastAsia="Open Sans" w:hAnsi="Open Sans" w:cs="Open Sans"/>
          <w:sz w:val="24"/>
          <w:szCs w:val="24"/>
          <w:lang w:val="es-ES_tradnl" w:eastAsia="zh-CN"/>
        </w:rPr>
        <w:t>12</w:t>
      </w:r>
      <w:r w:rsidRPr="003C2C88">
        <w:rPr>
          <w:rFonts w:ascii="Open Sans" w:eastAsia="Open Sans" w:hAnsi="Open Sans" w:cs="Open Sans"/>
          <w:sz w:val="24"/>
          <w:szCs w:val="24"/>
          <w:lang w:val="es-ES_tradnl" w:eastAsia="zh-CN"/>
        </w:rPr>
        <w:t xml:space="preserve"> meses.</w:t>
      </w:r>
    </w:p>
    <w:bookmarkEnd w:id="0"/>
    <w:p w14:paraId="533B5B6F"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272F95E1" w14:textId="3D9FD8C2"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Por su parte, en el caso de que el OGL y la RLS hayan optado por desarrollar la modalidad de </w:t>
      </w:r>
      <w:r w:rsidR="00C367C9" w:rsidRPr="003C2C88">
        <w:rPr>
          <w:rFonts w:ascii="Open Sans" w:eastAsia="Open Sans" w:hAnsi="Open Sans" w:cs="Open Sans"/>
          <w:sz w:val="24"/>
          <w:szCs w:val="24"/>
          <w:lang w:val="es-ES_tradnl" w:eastAsia="zh-CN"/>
        </w:rPr>
        <w:t>c</w:t>
      </w:r>
      <w:r w:rsidRPr="003C2C88">
        <w:rPr>
          <w:rFonts w:ascii="Open Sans" w:eastAsia="Open Sans" w:hAnsi="Open Sans" w:cs="Open Sans"/>
          <w:sz w:val="24"/>
          <w:szCs w:val="24"/>
          <w:lang w:val="es-ES_tradnl" w:eastAsia="zh-CN"/>
        </w:rPr>
        <w:t>ontraloría y vigilancia ciudadana, el PLS deberá contener un apartado específico para detallar esta línea de trabajo.</w:t>
      </w:r>
    </w:p>
    <w:p w14:paraId="6795A96F"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7391F936" w14:textId="14C17BD8" w:rsidR="00E81300" w:rsidRPr="003C2C88" w:rsidRDefault="003E0DFF" w:rsidP="006C1772">
      <w:pPr>
        <w:widowControl w:val="0"/>
        <w:numPr>
          <w:ilvl w:val="0"/>
          <w:numId w:val="12"/>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Formación de </w:t>
      </w:r>
      <w:r w:rsidR="00BA0A6C">
        <w:rPr>
          <w:rFonts w:ascii="Open Sans" w:eastAsia="Open Sans" w:hAnsi="Open Sans" w:cs="Open Sans"/>
          <w:sz w:val="24"/>
          <w:szCs w:val="24"/>
          <w:lang w:val="es-ES_tradnl" w:eastAsia="zh-CN"/>
        </w:rPr>
        <w:t>p</w:t>
      </w:r>
      <w:r w:rsidRPr="003C2C88">
        <w:rPr>
          <w:rFonts w:ascii="Open Sans" w:eastAsia="Open Sans" w:hAnsi="Open Sans" w:cs="Open Sans"/>
          <w:sz w:val="24"/>
          <w:szCs w:val="24"/>
          <w:lang w:val="es-ES_tradnl" w:eastAsia="zh-CN"/>
        </w:rPr>
        <w:t xml:space="preserve">ersonas </w:t>
      </w:r>
      <w:r w:rsidR="00BA0A6C">
        <w:rPr>
          <w:rFonts w:ascii="Open Sans" w:eastAsia="Open Sans" w:hAnsi="Open Sans" w:cs="Open Sans"/>
          <w:sz w:val="24"/>
          <w:szCs w:val="24"/>
          <w:lang w:val="es-ES_tradnl" w:eastAsia="zh-CN"/>
        </w:rPr>
        <w:t>f</w:t>
      </w:r>
      <w:r w:rsidRPr="003C2C88">
        <w:rPr>
          <w:rFonts w:ascii="Open Sans" w:eastAsia="Open Sans" w:hAnsi="Open Sans" w:cs="Open Sans"/>
          <w:sz w:val="24"/>
          <w:szCs w:val="24"/>
          <w:lang w:val="es-ES_tradnl" w:eastAsia="zh-CN"/>
        </w:rPr>
        <w:t>acilitadoras del DAI</w:t>
      </w:r>
    </w:p>
    <w:p w14:paraId="4212906B"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5D3B1FD4" w14:textId="10B0A315"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Las personas facilitadoras del DAI son la figura central del PlanDAI</w:t>
      </w:r>
      <w:r w:rsidR="00BA0A6C">
        <w:rPr>
          <w:rFonts w:ascii="Open Sans" w:eastAsia="Open Sans" w:hAnsi="Open Sans" w:cs="Open Sans"/>
          <w:sz w:val="24"/>
          <w:szCs w:val="24"/>
          <w:lang w:val="es-ES_tradnl" w:eastAsia="zh-CN"/>
        </w:rPr>
        <w:t>, en tanto son el medio que permite la socialización con la población objetivo</w:t>
      </w:r>
      <w:r w:rsidRPr="003C2C88">
        <w:rPr>
          <w:rFonts w:ascii="Open Sans" w:eastAsia="Open Sans" w:hAnsi="Open Sans" w:cs="Open Sans"/>
          <w:sz w:val="24"/>
          <w:szCs w:val="24"/>
          <w:lang w:val="es-ES_tradnl" w:eastAsia="zh-CN"/>
        </w:rPr>
        <w:t>. En función de los objetivos, estrategias y metas planteados en el PLS; se formará un número determinado de ell</w:t>
      </w:r>
      <w:r w:rsidR="00C367C9" w:rsidRPr="003C2C88">
        <w:rPr>
          <w:rFonts w:ascii="Open Sans" w:eastAsia="Open Sans" w:hAnsi="Open Sans" w:cs="Open Sans"/>
          <w:sz w:val="24"/>
          <w:szCs w:val="24"/>
          <w:lang w:val="es-ES_tradnl" w:eastAsia="zh-CN"/>
        </w:rPr>
        <w:t>a</w:t>
      </w:r>
      <w:r w:rsidRPr="003C2C88">
        <w:rPr>
          <w:rFonts w:ascii="Open Sans" w:eastAsia="Open Sans" w:hAnsi="Open Sans" w:cs="Open Sans"/>
          <w:sz w:val="24"/>
          <w:szCs w:val="24"/>
          <w:lang w:val="es-ES_tradnl" w:eastAsia="zh-CN"/>
        </w:rPr>
        <w:t xml:space="preserve">s el cual, será al menos de 10 personas facilitadoras del DAI en la entidad federativa. </w:t>
      </w:r>
    </w:p>
    <w:p w14:paraId="4040E261"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5DC2C2C1" w14:textId="5DB8DC24" w:rsidR="00BA0A6C" w:rsidRDefault="003E0DFF">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Al igual que en </w:t>
      </w:r>
      <w:r w:rsidR="00BA0A6C">
        <w:rPr>
          <w:rFonts w:ascii="Open Sans" w:eastAsia="Open Sans" w:hAnsi="Open Sans" w:cs="Open Sans"/>
          <w:sz w:val="24"/>
          <w:szCs w:val="24"/>
          <w:lang w:val="es-ES_tradnl" w:eastAsia="zh-CN"/>
        </w:rPr>
        <w:t xml:space="preserve">ejercicios anteriores del </w:t>
      </w:r>
      <w:proofErr w:type="spellStart"/>
      <w:r w:rsidR="00BA0A6C">
        <w:rPr>
          <w:rFonts w:ascii="Open Sans" w:eastAsia="Open Sans" w:hAnsi="Open Sans" w:cs="Open Sans"/>
          <w:sz w:val="24"/>
          <w:szCs w:val="24"/>
          <w:lang w:val="es-ES_tradnl" w:eastAsia="zh-CN"/>
        </w:rPr>
        <w:t>PlanDAI</w:t>
      </w:r>
      <w:proofErr w:type="spellEnd"/>
      <w:r w:rsidRPr="003C2C88">
        <w:rPr>
          <w:rFonts w:ascii="Open Sans" w:eastAsia="Open Sans" w:hAnsi="Open Sans" w:cs="Open Sans"/>
          <w:sz w:val="24"/>
          <w:szCs w:val="24"/>
          <w:lang w:val="es-ES_tradnl" w:eastAsia="zh-CN"/>
        </w:rPr>
        <w:t xml:space="preserve">, el desarrollo de estos procesos formativos estará calendarizado, y a cargo del INAI en colaboración con los OGL. El perfil de </w:t>
      </w:r>
      <w:r w:rsidR="00C367C9" w:rsidRPr="003C2C88">
        <w:rPr>
          <w:rFonts w:ascii="Open Sans" w:eastAsia="Open Sans" w:hAnsi="Open Sans" w:cs="Open Sans"/>
          <w:sz w:val="24"/>
          <w:szCs w:val="24"/>
          <w:lang w:val="es-ES_tradnl" w:eastAsia="zh-CN"/>
        </w:rPr>
        <w:t>estas personas</w:t>
      </w:r>
      <w:r w:rsidRPr="003C2C88">
        <w:rPr>
          <w:rFonts w:ascii="Open Sans" w:eastAsia="Open Sans" w:hAnsi="Open Sans" w:cs="Open Sans"/>
          <w:sz w:val="24"/>
          <w:szCs w:val="24"/>
          <w:lang w:val="es-ES_tradnl" w:eastAsia="zh-CN"/>
        </w:rPr>
        <w:t xml:space="preserve">, como se ha previsto en la convocatoria, </w:t>
      </w:r>
      <w:r w:rsidR="000B558F" w:rsidRPr="003C2C88">
        <w:rPr>
          <w:rFonts w:ascii="Open Sans" w:eastAsia="Open Sans" w:hAnsi="Open Sans" w:cs="Open Sans"/>
          <w:sz w:val="24"/>
          <w:szCs w:val="24"/>
          <w:lang w:val="es-ES_tradnl" w:eastAsia="zh-CN"/>
        </w:rPr>
        <w:t>podrá</w:t>
      </w:r>
      <w:r w:rsidRPr="003C2C88">
        <w:rPr>
          <w:rFonts w:ascii="Open Sans" w:eastAsia="Open Sans" w:hAnsi="Open Sans" w:cs="Open Sans"/>
          <w:sz w:val="24"/>
          <w:szCs w:val="24"/>
          <w:lang w:val="es-ES_tradnl" w:eastAsia="zh-CN"/>
        </w:rPr>
        <w:t xml:space="preserve"> ser: </w:t>
      </w:r>
    </w:p>
    <w:p w14:paraId="180B3F49" w14:textId="37DCE258" w:rsidR="00BA0A6C" w:rsidRDefault="003E0DFF" w:rsidP="00BA0A6C">
      <w:pPr>
        <w:pStyle w:val="Prrafodelista"/>
        <w:widowControl w:val="0"/>
        <w:numPr>
          <w:ilvl w:val="0"/>
          <w:numId w:val="18"/>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Aquellas que se encuentran a cargo de la operación de programas o acciones institucionales, principalmente de desarrollo social, y que tengan contacto directo con la</w:t>
      </w:r>
      <w:r w:rsidR="00BA0A6C" w:rsidRPr="003C2C88">
        <w:rPr>
          <w:rFonts w:ascii="Open Sans" w:eastAsia="Open Sans" w:hAnsi="Open Sans" w:cs="Open Sans"/>
          <w:sz w:val="24"/>
          <w:szCs w:val="24"/>
          <w:lang w:val="es-ES_tradnl" w:eastAsia="zh-CN"/>
        </w:rPr>
        <w:t xml:space="preserve"> población beneficiaria;</w:t>
      </w:r>
    </w:p>
    <w:p w14:paraId="4B884973" w14:textId="500F5953" w:rsidR="00BA0A6C" w:rsidRDefault="00BA0A6C" w:rsidP="00BA0A6C">
      <w:pPr>
        <w:pStyle w:val="Prrafodelista"/>
        <w:widowControl w:val="0"/>
        <w:numPr>
          <w:ilvl w:val="0"/>
          <w:numId w:val="18"/>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Pr>
          <w:rFonts w:ascii="Open Sans" w:eastAsia="Open Sans" w:hAnsi="Open Sans" w:cs="Open Sans"/>
          <w:sz w:val="24"/>
          <w:szCs w:val="24"/>
          <w:lang w:val="es-ES_tradnl" w:eastAsia="zh-CN"/>
        </w:rPr>
        <w:t>Integrantes</w:t>
      </w:r>
      <w:r w:rsidR="003E0DFF" w:rsidRPr="003C2C88">
        <w:rPr>
          <w:rFonts w:ascii="Open Sans" w:eastAsia="Open Sans" w:hAnsi="Open Sans" w:cs="Open Sans"/>
          <w:sz w:val="24"/>
          <w:szCs w:val="24"/>
          <w:lang w:val="es-ES_tradnl" w:eastAsia="zh-CN"/>
        </w:rPr>
        <w:t xml:space="preserve"> de OSC locales, y que tengan contacto con audiencias específicas o, en su caso, con la población que al efecto se defina</w:t>
      </w:r>
      <w:r w:rsidRPr="003C2C88">
        <w:rPr>
          <w:rFonts w:ascii="Open Sans" w:eastAsia="Open Sans" w:hAnsi="Open Sans" w:cs="Open Sans"/>
          <w:sz w:val="24"/>
          <w:szCs w:val="24"/>
          <w:lang w:val="es-ES_tradnl" w:eastAsia="zh-CN"/>
        </w:rPr>
        <w:t>;</w:t>
      </w:r>
      <w:r>
        <w:rPr>
          <w:rFonts w:ascii="Open Sans" w:eastAsia="Open Sans" w:hAnsi="Open Sans" w:cs="Open Sans"/>
          <w:sz w:val="24"/>
          <w:szCs w:val="24"/>
          <w:lang w:val="es-ES_tradnl" w:eastAsia="zh-CN"/>
        </w:rPr>
        <w:t xml:space="preserve"> </w:t>
      </w:r>
    </w:p>
    <w:p w14:paraId="60CB0F3A" w14:textId="674DBA22" w:rsidR="00BA0A6C" w:rsidRPr="003C2C88" w:rsidRDefault="003E0DFF" w:rsidP="003C2C88">
      <w:pPr>
        <w:pStyle w:val="Prrafodelista"/>
        <w:widowControl w:val="0"/>
        <w:numPr>
          <w:ilvl w:val="0"/>
          <w:numId w:val="18"/>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Personal docente</w:t>
      </w:r>
      <w:r w:rsidR="00BA0A6C">
        <w:rPr>
          <w:rFonts w:ascii="Open Sans" w:eastAsia="Open Sans" w:hAnsi="Open Sans" w:cs="Open Sans"/>
          <w:sz w:val="24"/>
          <w:szCs w:val="24"/>
          <w:lang w:val="es-ES_tradnl" w:eastAsia="zh-CN"/>
        </w:rPr>
        <w:t xml:space="preserve"> </w:t>
      </w:r>
      <w:r w:rsidRPr="003C2C88">
        <w:rPr>
          <w:rFonts w:ascii="Open Sans" w:eastAsia="Open Sans" w:hAnsi="Open Sans" w:cs="Open Sans"/>
          <w:sz w:val="24"/>
          <w:szCs w:val="24"/>
          <w:lang w:val="es-ES_tradnl" w:eastAsia="zh-CN"/>
        </w:rPr>
        <w:t>o estudiantes de IES</w:t>
      </w:r>
      <w:r w:rsidR="00BA0A6C">
        <w:rPr>
          <w:rFonts w:ascii="Open Sans" w:eastAsia="Open Sans" w:hAnsi="Open Sans" w:cs="Open Sans"/>
          <w:sz w:val="24"/>
          <w:szCs w:val="24"/>
          <w:lang w:val="es-ES_tradnl" w:eastAsia="zh-CN"/>
        </w:rPr>
        <w:t>; y</w:t>
      </w:r>
    </w:p>
    <w:p w14:paraId="7CD6760E" w14:textId="1840F09A" w:rsidR="00E81300" w:rsidRPr="003C2C88" w:rsidRDefault="00BA0A6C" w:rsidP="003C2C88">
      <w:pPr>
        <w:pStyle w:val="Prrafodelista"/>
        <w:widowControl w:val="0"/>
        <w:numPr>
          <w:ilvl w:val="0"/>
          <w:numId w:val="18"/>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Pr>
          <w:rFonts w:ascii="Open Sans" w:eastAsia="Open Sans" w:hAnsi="Open Sans" w:cs="Open Sans"/>
          <w:sz w:val="24"/>
          <w:szCs w:val="24"/>
          <w:lang w:val="es-ES_tradnl" w:eastAsia="zh-CN"/>
        </w:rPr>
        <w:t>Otras agrupaciones sociales, como de profesionistas o empresarios.</w:t>
      </w:r>
    </w:p>
    <w:p w14:paraId="4A7BEE4C" w14:textId="4155425F"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bookmarkStart w:id="1" w:name="_Hlk67398288"/>
      <w:r w:rsidRPr="003C2C88">
        <w:rPr>
          <w:rFonts w:ascii="Open Sans" w:eastAsia="Open Sans" w:hAnsi="Open Sans" w:cs="Open Sans"/>
          <w:sz w:val="24"/>
          <w:szCs w:val="24"/>
          <w:lang w:val="es-ES_tradnl" w:eastAsia="zh-CN"/>
        </w:rPr>
        <w:t xml:space="preserve">El programa de estudio, la metodología y las herramientas </w:t>
      </w:r>
      <w:bookmarkEnd w:id="1"/>
      <w:r w:rsidRPr="003C2C88">
        <w:rPr>
          <w:rFonts w:ascii="Open Sans" w:eastAsia="Open Sans" w:hAnsi="Open Sans" w:cs="Open Sans"/>
          <w:sz w:val="24"/>
          <w:szCs w:val="24"/>
          <w:lang w:val="es-ES_tradnl" w:eastAsia="zh-CN"/>
        </w:rPr>
        <w:t>que permitirán formar y facilitar el trabajo en campo de las personas facilitadoras del DAI, serán compartidos en su momento por el INAI. Pues, derivado de la implementación del PlanDAI en 20</w:t>
      </w:r>
      <w:r w:rsidR="00356F5F" w:rsidRPr="003C2C88">
        <w:rPr>
          <w:rFonts w:ascii="Open Sans" w:eastAsia="Open Sans" w:hAnsi="Open Sans" w:cs="Open Sans"/>
          <w:sz w:val="24"/>
          <w:szCs w:val="24"/>
          <w:lang w:val="es-ES_tradnl" w:eastAsia="zh-CN"/>
        </w:rPr>
        <w:t>20</w:t>
      </w:r>
      <w:r w:rsidRPr="003C2C88">
        <w:rPr>
          <w:rFonts w:ascii="Open Sans" w:eastAsia="Open Sans" w:hAnsi="Open Sans" w:cs="Open Sans"/>
          <w:sz w:val="24"/>
          <w:szCs w:val="24"/>
          <w:lang w:val="es-ES_tradnl" w:eastAsia="zh-CN"/>
        </w:rPr>
        <w:t>, dichos materiales serán ajustados para potenciar el impacto de este trabajo.</w:t>
      </w:r>
    </w:p>
    <w:p w14:paraId="0F71B327"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17F294F8" w14:textId="3C07926D" w:rsidR="00E81300" w:rsidRPr="003C2C88" w:rsidRDefault="003E0DFF">
      <w:pPr>
        <w:widowControl w:val="0"/>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Por su parte, en el caso de que el OGL y la RLS hayan optado por desarrollar la modalidad de </w:t>
      </w:r>
      <w:r w:rsidR="00356F5F" w:rsidRPr="003C2C88">
        <w:rPr>
          <w:rFonts w:ascii="Open Sans" w:eastAsia="Open Sans" w:hAnsi="Open Sans" w:cs="Open Sans"/>
          <w:sz w:val="24"/>
          <w:szCs w:val="24"/>
          <w:lang w:val="es-ES_tradnl" w:eastAsia="zh-CN"/>
        </w:rPr>
        <w:t>c</w:t>
      </w:r>
      <w:r w:rsidRPr="003C2C88">
        <w:rPr>
          <w:rFonts w:ascii="Open Sans" w:eastAsia="Open Sans" w:hAnsi="Open Sans" w:cs="Open Sans"/>
          <w:sz w:val="24"/>
          <w:szCs w:val="24"/>
          <w:lang w:val="es-ES_tradnl" w:eastAsia="zh-CN"/>
        </w:rPr>
        <w:t>ontraloría y vigilancia ciudadana</w:t>
      </w:r>
      <w:r w:rsidR="00BA0A6C">
        <w:rPr>
          <w:rFonts w:ascii="Open Sans" w:eastAsia="Open Sans" w:hAnsi="Open Sans" w:cs="Open Sans"/>
          <w:sz w:val="24"/>
          <w:szCs w:val="24"/>
          <w:lang w:val="es-ES_tradnl" w:eastAsia="zh-CN"/>
        </w:rPr>
        <w:t xml:space="preserve"> (CVC)</w:t>
      </w:r>
      <w:r w:rsidRPr="003C2C88">
        <w:rPr>
          <w:rFonts w:ascii="Open Sans" w:eastAsia="Open Sans" w:hAnsi="Open Sans" w:cs="Open Sans"/>
          <w:sz w:val="24"/>
          <w:szCs w:val="24"/>
          <w:lang w:val="es-ES_tradnl" w:eastAsia="zh-CN"/>
        </w:rPr>
        <w:t xml:space="preserve"> </w:t>
      </w:r>
      <w:r w:rsidR="00BA0A6C" w:rsidRPr="00F57CD9">
        <w:rPr>
          <w:rFonts w:ascii="Open Sans" w:eastAsia="Open Sans" w:hAnsi="Open Sans" w:cs="Open Sans"/>
          <w:sz w:val="24"/>
          <w:szCs w:val="24"/>
          <w:lang w:val="es-ES_tradnl" w:eastAsia="zh-CN"/>
        </w:rPr>
        <w:t>y,</w:t>
      </w:r>
      <w:r w:rsidRPr="003C2C88">
        <w:rPr>
          <w:rFonts w:ascii="Open Sans" w:eastAsia="Open Sans" w:hAnsi="Open Sans" w:cs="Open Sans"/>
          <w:sz w:val="24"/>
          <w:szCs w:val="24"/>
          <w:lang w:val="es-ES_tradnl" w:eastAsia="zh-CN"/>
        </w:rPr>
        <w:t xml:space="preserve"> por lo tanto, el PLS contenga el apartado correspondiente; se formará a un número determinado de personas contraloras y vigilantes, el cual, será de al menos 10 personas en la entidad federativa. El desarrollo de estos procesos formativos estará igualmente calendarizado, y a cargo del INAI y los OGL, con la colaboración de la SFP y el OEC. Para ello, se deberá emitir previamente la convocatoria antes citada, cuyo formato será compartido en su oportunidad. El perfil de est</w:t>
      </w:r>
      <w:r w:rsidR="00356F5F" w:rsidRPr="003C2C88">
        <w:rPr>
          <w:rFonts w:ascii="Open Sans" w:eastAsia="Open Sans" w:hAnsi="Open Sans" w:cs="Open Sans"/>
          <w:sz w:val="24"/>
          <w:szCs w:val="24"/>
          <w:lang w:val="es-ES_tradnl" w:eastAsia="zh-CN"/>
        </w:rPr>
        <w:t>as personas</w:t>
      </w:r>
      <w:r w:rsidRPr="003C2C88">
        <w:rPr>
          <w:rFonts w:ascii="Open Sans" w:eastAsia="Open Sans" w:hAnsi="Open Sans" w:cs="Open Sans"/>
          <w:sz w:val="24"/>
          <w:szCs w:val="24"/>
          <w:lang w:val="es-ES_tradnl" w:eastAsia="zh-CN"/>
        </w:rPr>
        <w:t xml:space="preserve"> será abierto a la </w:t>
      </w:r>
      <w:r w:rsidRPr="003C2C88">
        <w:rPr>
          <w:rFonts w:ascii="Open Sans" w:eastAsia="Open Sans" w:hAnsi="Open Sans" w:cs="Open Sans"/>
          <w:sz w:val="24"/>
          <w:szCs w:val="24"/>
          <w:lang w:val="es-ES_tradnl" w:eastAsia="zh-CN"/>
        </w:rPr>
        <w:lastRenderedPageBreak/>
        <w:t>población en general (individual u organizada) interesada en involucrarse y en su caso, a funcionarias/os de los OEC que estén interesad</w:t>
      </w:r>
      <w:r w:rsidR="00356F5F" w:rsidRPr="003C2C88">
        <w:rPr>
          <w:rFonts w:ascii="Open Sans" w:eastAsia="Open Sans" w:hAnsi="Open Sans" w:cs="Open Sans"/>
          <w:sz w:val="24"/>
          <w:szCs w:val="24"/>
          <w:lang w:val="es-ES_tradnl" w:eastAsia="zh-CN"/>
        </w:rPr>
        <w:t>as/</w:t>
      </w:r>
      <w:r w:rsidRPr="003C2C88">
        <w:rPr>
          <w:rFonts w:ascii="Open Sans" w:eastAsia="Open Sans" w:hAnsi="Open Sans" w:cs="Open Sans"/>
          <w:sz w:val="24"/>
          <w:szCs w:val="24"/>
          <w:lang w:val="es-ES_tradnl" w:eastAsia="zh-CN"/>
        </w:rPr>
        <w:t>os.</w:t>
      </w:r>
    </w:p>
    <w:p w14:paraId="5049B19A"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362F5409" w14:textId="77777777" w:rsidR="00E81300" w:rsidRPr="003C2C88" w:rsidRDefault="003E0DFF" w:rsidP="006C1772">
      <w:pPr>
        <w:widowControl w:val="0"/>
        <w:numPr>
          <w:ilvl w:val="0"/>
          <w:numId w:val="12"/>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Socialización del DAI</w:t>
      </w:r>
    </w:p>
    <w:p w14:paraId="50B7B71C"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32F87ED8" w14:textId="51B055CA" w:rsidR="00E81300" w:rsidRPr="003C2C88" w:rsidRDefault="003E0DFF">
      <w:pPr>
        <w:widowControl w:val="0"/>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Para llevar a cabo las jornadas ciudadanas de socialización del DAI, se ha dispuesto de tres estrategias de trabajo, las cuales se recomienda impulsar en el orden de preferencia que más adelante se presenta. Cabe señalar que, en todo momento, dichas dinámicas colaborativas deberán atender la metodología y herramientas definidas en el marco del PlanDAI y proporcionadas en su oportunidad, a quienes hayan sido formad</w:t>
      </w:r>
      <w:r w:rsidR="0072018E" w:rsidRPr="003C2C88">
        <w:rPr>
          <w:rFonts w:ascii="Open Sans" w:eastAsia="Open Sans" w:hAnsi="Open Sans" w:cs="Open Sans"/>
          <w:sz w:val="24"/>
          <w:szCs w:val="24"/>
          <w:lang w:val="es-ES_tradnl" w:eastAsia="zh-CN"/>
        </w:rPr>
        <w:t>a</w:t>
      </w:r>
      <w:r w:rsidRPr="003C2C88">
        <w:rPr>
          <w:rFonts w:ascii="Open Sans" w:eastAsia="Open Sans" w:hAnsi="Open Sans" w:cs="Open Sans"/>
          <w:sz w:val="24"/>
          <w:szCs w:val="24"/>
          <w:lang w:val="es-ES_tradnl" w:eastAsia="zh-CN"/>
        </w:rPr>
        <w:t>s como personas facilitadoras del DAI.</w:t>
      </w:r>
    </w:p>
    <w:p w14:paraId="0226FDDD" w14:textId="77777777" w:rsidR="00E81300" w:rsidRPr="003C2C88" w:rsidRDefault="00E81300">
      <w:pPr>
        <w:widowControl w:val="0"/>
        <w:spacing w:line="240" w:lineRule="auto"/>
        <w:ind w:right="5"/>
        <w:jc w:val="both"/>
        <w:rPr>
          <w:rFonts w:ascii="Open Sans" w:eastAsia="Open Sans" w:hAnsi="Open Sans" w:cs="Open Sans"/>
          <w:sz w:val="24"/>
          <w:szCs w:val="24"/>
          <w:lang w:val="es-ES_tradnl" w:eastAsia="zh-CN"/>
        </w:rPr>
      </w:pPr>
    </w:p>
    <w:p w14:paraId="2CE5AF26" w14:textId="69DF236E" w:rsidR="00E81300" w:rsidRPr="003C2C88" w:rsidRDefault="003E0DFF">
      <w:pPr>
        <w:widowControl w:val="0"/>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Derivado del PLS correspondiente, se llevará a cabo un número determinado de jornadas ciudadanas de socialización del DAI, el cual deberá ser mínimo de </w:t>
      </w:r>
      <w:r w:rsidR="003C2C88">
        <w:rPr>
          <w:rFonts w:ascii="Open Sans" w:eastAsia="Open Sans" w:hAnsi="Open Sans" w:cs="Open Sans"/>
          <w:sz w:val="24"/>
          <w:szCs w:val="24"/>
          <w:lang w:val="es-ES_tradnl" w:eastAsia="zh-CN"/>
        </w:rPr>
        <w:t xml:space="preserve">4 </w:t>
      </w:r>
      <w:r w:rsidRPr="003C2C88">
        <w:rPr>
          <w:rFonts w:ascii="Open Sans" w:eastAsia="Open Sans" w:hAnsi="Open Sans" w:cs="Open Sans"/>
          <w:sz w:val="24"/>
          <w:szCs w:val="24"/>
          <w:lang w:val="es-ES_tradnl" w:eastAsia="zh-CN"/>
        </w:rPr>
        <w:t>en la entidad federativa. Al igual que en 20</w:t>
      </w:r>
      <w:r w:rsidR="0072018E" w:rsidRPr="003C2C88">
        <w:rPr>
          <w:rFonts w:ascii="Open Sans" w:eastAsia="Open Sans" w:hAnsi="Open Sans" w:cs="Open Sans"/>
          <w:sz w:val="24"/>
          <w:szCs w:val="24"/>
          <w:lang w:val="es-ES_tradnl" w:eastAsia="zh-CN"/>
        </w:rPr>
        <w:t>20</w:t>
      </w:r>
      <w:r w:rsidRPr="003C2C88">
        <w:rPr>
          <w:rFonts w:ascii="Open Sans" w:eastAsia="Open Sans" w:hAnsi="Open Sans" w:cs="Open Sans"/>
          <w:sz w:val="24"/>
          <w:szCs w:val="24"/>
          <w:lang w:val="es-ES_tradnl" w:eastAsia="zh-CN"/>
        </w:rPr>
        <w:t>, esta etapa deberá ser calendarizada, y estará a cargo del INAI en colaboración con los OGL y demás integrantes de las RLS.</w:t>
      </w:r>
    </w:p>
    <w:p w14:paraId="027D1090" w14:textId="77777777" w:rsidR="00E81300" w:rsidRPr="003C2C88" w:rsidRDefault="00E81300">
      <w:pPr>
        <w:widowControl w:val="0"/>
        <w:spacing w:line="240" w:lineRule="auto"/>
        <w:ind w:right="5"/>
        <w:jc w:val="both"/>
        <w:rPr>
          <w:rFonts w:ascii="Open Sans" w:eastAsia="Open Sans" w:hAnsi="Open Sans" w:cs="Open Sans"/>
          <w:sz w:val="24"/>
          <w:szCs w:val="24"/>
          <w:lang w:val="es-ES_tradnl" w:eastAsia="zh-CN"/>
        </w:rPr>
      </w:pPr>
    </w:p>
    <w:p w14:paraId="12F120EF" w14:textId="305F2E85" w:rsidR="00E81300" w:rsidRPr="003C2C88" w:rsidRDefault="003E0DFF">
      <w:pPr>
        <w:widowControl w:val="0"/>
        <w:numPr>
          <w:ilvl w:val="0"/>
          <w:numId w:val="6"/>
        </w:numP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u w:val="single"/>
          <w:lang w:val="es-ES_tradnl" w:eastAsia="zh-CN"/>
        </w:rPr>
        <w:t xml:space="preserve">Acciones </w:t>
      </w:r>
      <w:r w:rsidR="00BA0A6C">
        <w:rPr>
          <w:rFonts w:ascii="Open Sans" w:eastAsia="Open Sans" w:hAnsi="Open Sans" w:cs="Open Sans"/>
          <w:sz w:val="24"/>
          <w:szCs w:val="24"/>
          <w:u w:val="single"/>
          <w:lang w:val="es-ES_tradnl" w:eastAsia="zh-CN"/>
        </w:rPr>
        <w:t>i</w:t>
      </w:r>
      <w:r w:rsidRPr="003C2C88">
        <w:rPr>
          <w:rFonts w:ascii="Open Sans" w:eastAsia="Open Sans" w:hAnsi="Open Sans" w:cs="Open Sans"/>
          <w:sz w:val="24"/>
          <w:szCs w:val="24"/>
          <w:u w:val="single"/>
          <w:lang w:val="es-ES_tradnl" w:eastAsia="zh-CN"/>
        </w:rPr>
        <w:t>nstitucionales</w:t>
      </w:r>
    </w:p>
    <w:p w14:paraId="47892247" w14:textId="77777777" w:rsidR="00E81300" w:rsidRPr="003C2C88" w:rsidRDefault="00E81300">
      <w:pPr>
        <w:widowControl w:val="0"/>
        <w:spacing w:line="240" w:lineRule="auto"/>
        <w:ind w:right="5"/>
        <w:jc w:val="both"/>
        <w:rPr>
          <w:rFonts w:ascii="Open Sans" w:eastAsia="Open Sans" w:hAnsi="Open Sans" w:cs="Open Sans"/>
          <w:sz w:val="24"/>
          <w:szCs w:val="24"/>
          <w:u w:val="single"/>
          <w:lang w:val="es-ES_tradnl" w:eastAsia="zh-CN"/>
        </w:rPr>
      </w:pPr>
    </w:p>
    <w:p w14:paraId="72F4EA23" w14:textId="2A8316CC" w:rsidR="00E81300" w:rsidRPr="003C2C88" w:rsidRDefault="003E0DFF">
      <w:pPr>
        <w:spacing w:line="240" w:lineRule="auto"/>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Esta estrategia deriva de formar como personas facilitadoras del DAI, a aquellas que se encuentran a cargo de la operación de programas o acciones institucionales principalmente de desarrollo social, y que tengan contacto directo con las</w:t>
      </w:r>
      <w:r w:rsidR="0072018E" w:rsidRPr="003C2C88">
        <w:rPr>
          <w:rFonts w:ascii="Open Sans" w:eastAsia="Open Sans" w:hAnsi="Open Sans" w:cs="Open Sans"/>
          <w:sz w:val="24"/>
          <w:szCs w:val="24"/>
          <w:lang w:val="es-ES_tradnl" w:eastAsia="zh-CN"/>
        </w:rPr>
        <w:t xml:space="preserve">/os </w:t>
      </w:r>
      <w:r w:rsidRPr="003C2C88">
        <w:rPr>
          <w:rFonts w:ascii="Open Sans" w:eastAsia="Open Sans" w:hAnsi="Open Sans" w:cs="Open Sans"/>
          <w:sz w:val="24"/>
          <w:szCs w:val="24"/>
          <w:lang w:val="es-ES_tradnl" w:eastAsia="zh-CN"/>
        </w:rPr>
        <w:t>beneficiari</w:t>
      </w:r>
      <w:r w:rsidR="0072018E" w:rsidRPr="003C2C88">
        <w:rPr>
          <w:rFonts w:ascii="Open Sans" w:eastAsia="Open Sans" w:hAnsi="Open Sans" w:cs="Open Sans"/>
          <w:sz w:val="24"/>
          <w:szCs w:val="24"/>
          <w:lang w:val="es-ES_tradnl" w:eastAsia="zh-CN"/>
        </w:rPr>
        <w:t>as/</w:t>
      </w:r>
      <w:r w:rsidRPr="003C2C88">
        <w:rPr>
          <w:rFonts w:ascii="Open Sans" w:eastAsia="Open Sans" w:hAnsi="Open Sans" w:cs="Open Sans"/>
          <w:sz w:val="24"/>
          <w:szCs w:val="24"/>
          <w:lang w:val="es-ES_tradnl" w:eastAsia="zh-CN"/>
        </w:rPr>
        <w:t>os (población objetivo). Se da prioridad a esta estrategia pues, el PlanDAI plantea desarrollar el trabajo de socialización del DAI a través de la infraestructura y capacidades técnicas y operativas con las que cuentan los programas y acciones institucionales, en una relación costo-beneficio que convenga a la implementación de la política pública en la entidad federativa.</w:t>
      </w:r>
    </w:p>
    <w:p w14:paraId="38C73395" w14:textId="77777777" w:rsidR="00E81300" w:rsidRPr="003C2C88" w:rsidRDefault="00E81300">
      <w:pPr>
        <w:widowControl w:val="0"/>
        <w:spacing w:line="240" w:lineRule="auto"/>
        <w:ind w:right="5"/>
        <w:jc w:val="both"/>
        <w:rPr>
          <w:rFonts w:ascii="Open Sans" w:eastAsia="Open Sans" w:hAnsi="Open Sans" w:cs="Open Sans"/>
          <w:sz w:val="24"/>
          <w:szCs w:val="24"/>
          <w:u w:val="single"/>
          <w:lang w:val="es-ES_tradnl" w:eastAsia="zh-CN"/>
        </w:rPr>
      </w:pPr>
    </w:p>
    <w:p w14:paraId="4D12A023" w14:textId="4E886BF3" w:rsidR="00E81300" w:rsidRPr="003C2C88" w:rsidRDefault="003E0DFF">
      <w:pPr>
        <w:widowControl w:val="0"/>
        <w:numPr>
          <w:ilvl w:val="0"/>
          <w:numId w:val="6"/>
        </w:numP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u w:val="single"/>
          <w:lang w:val="es-ES_tradnl" w:eastAsia="zh-CN"/>
        </w:rPr>
        <w:t xml:space="preserve">Sociedad </w:t>
      </w:r>
      <w:r w:rsidR="00BA0A6C">
        <w:rPr>
          <w:rFonts w:ascii="Open Sans" w:eastAsia="Open Sans" w:hAnsi="Open Sans" w:cs="Open Sans"/>
          <w:sz w:val="24"/>
          <w:szCs w:val="24"/>
          <w:u w:val="single"/>
          <w:lang w:val="es-ES_tradnl" w:eastAsia="zh-CN"/>
        </w:rPr>
        <w:t>c</w:t>
      </w:r>
      <w:r w:rsidRPr="003C2C88">
        <w:rPr>
          <w:rFonts w:ascii="Open Sans" w:eastAsia="Open Sans" w:hAnsi="Open Sans" w:cs="Open Sans"/>
          <w:sz w:val="24"/>
          <w:szCs w:val="24"/>
          <w:u w:val="single"/>
          <w:lang w:val="es-ES_tradnl" w:eastAsia="zh-CN"/>
        </w:rPr>
        <w:t>ivil</w:t>
      </w:r>
    </w:p>
    <w:p w14:paraId="5E9643B7" w14:textId="77777777" w:rsidR="00E81300" w:rsidRPr="003C2C88" w:rsidRDefault="00E81300">
      <w:pPr>
        <w:widowControl w:val="0"/>
        <w:spacing w:line="240" w:lineRule="auto"/>
        <w:ind w:right="5"/>
        <w:jc w:val="both"/>
        <w:rPr>
          <w:rFonts w:ascii="Open Sans" w:eastAsia="Open Sans" w:hAnsi="Open Sans" w:cs="Open Sans"/>
          <w:sz w:val="24"/>
          <w:szCs w:val="24"/>
          <w:u w:val="single"/>
          <w:lang w:val="es-ES_tradnl" w:eastAsia="zh-CN"/>
        </w:rPr>
      </w:pPr>
    </w:p>
    <w:p w14:paraId="45B0BDFD" w14:textId="73C0319C" w:rsidR="00E81300" w:rsidRPr="003C2C88" w:rsidRDefault="003E0DFF">
      <w:pPr>
        <w:widowControl w:val="0"/>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Esta estrategia deriva de formar como personas facilitadoras del DAI a </w:t>
      </w:r>
      <w:r w:rsidR="0072018E" w:rsidRPr="003C2C88">
        <w:rPr>
          <w:rFonts w:ascii="Open Sans" w:eastAsia="Open Sans" w:hAnsi="Open Sans" w:cs="Open Sans"/>
          <w:sz w:val="24"/>
          <w:szCs w:val="24"/>
          <w:lang w:val="es-ES_tradnl" w:eastAsia="zh-CN"/>
        </w:rPr>
        <w:t>integrantes</w:t>
      </w:r>
      <w:r w:rsidRPr="003C2C88">
        <w:rPr>
          <w:rFonts w:ascii="Open Sans" w:eastAsia="Open Sans" w:hAnsi="Open Sans" w:cs="Open Sans"/>
          <w:sz w:val="24"/>
          <w:szCs w:val="24"/>
          <w:lang w:val="es-ES_tradnl" w:eastAsia="zh-CN"/>
        </w:rPr>
        <w:t xml:space="preserve"> de las OSC locales, y que tengan contacto con audiencias específicas o en su caso, con la población que al efecto se defina. Cabe destacar que, se deberá priorizar a aquellas OSC cuyos temas sean afines al acceso a la información, transparencia, rendición de cuentas, derechos humanos, democracia, entre otros. Además, se podrá incorporar a aquellas que se enfoquen y cuenten con experiencia en la atención de problemas específicos de su localidad; por ejemplo: acceso al agua, educación pública, servicios de salud, seguridad pública, etcétera.</w:t>
      </w:r>
    </w:p>
    <w:p w14:paraId="28756C14" w14:textId="77777777" w:rsidR="00E81300" w:rsidRPr="003C2C88" w:rsidRDefault="00E81300">
      <w:pPr>
        <w:widowControl w:val="0"/>
        <w:spacing w:line="240" w:lineRule="auto"/>
        <w:ind w:right="5"/>
        <w:jc w:val="both"/>
        <w:rPr>
          <w:rFonts w:ascii="Open Sans" w:eastAsia="Open Sans" w:hAnsi="Open Sans" w:cs="Open Sans"/>
          <w:sz w:val="24"/>
          <w:szCs w:val="24"/>
          <w:u w:val="single"/>
          <w:lang w:val="es-ES_tradnl" w:eastAsia="zh-CN"/>
        </w:rPr>
      </w:pPr>
    </w:p>
    <w:p w14:paraId="3BBFF496" w14:textId="7F249ED8" w:rsidR="00E81300" w:rsidRPr="003C2C88" w:rsidRDefault="003E0DFF">
      <w:pPr>
        <w:widowControl w:val="0"/>
        <w:numPr>
          <w:ilvl w:val="0"/>
          <w:numId w:val="6"/>
        </w:numP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u w:val="single"/>
          <w:lang w:val="es-ES_tradnl" w:eastAsia="zh-CN"/>
        </w:rPr>
        <w:lastRenderedPageBreak/>
        <w:t xml:space="preserve">Instituciones de </w:t>
      </w:r>
      <w:r w:rsidR="00BA0A6C">
        <w:rPr>
          <w:rFonts w:ascii="Open Sans" w:eastAsia="Open Sans" w:hAnsi="Open Sans" w:cs="Open Sans"/>
          <w:sz w:val="24"/>
          <w:szCs w:val="24"/>
          <w:u w:val="single"/>
          <w:lang w:val="es-ES_tradnl" w:eastAsia="zh-CN"/>
        </w:rPr>
        <w:t>e</w:t>
      </w:r>
      <w:r w:rsidRPr="003C2C88">
        <w:rPr>
          <w:rFonts w:ascii="Open Sans" w:eastAsia="Open Sans" w:hAnsi="Open Sans" w:cs="Open Sans"/>
          <w:sz w:val="24"/>
          <w:szCs w:val="24"/>
          <w:u w:val="single"/>
          <w:lang w:val="es-ES_tradnl" w:eastAsia="zh-CN"/>
        </w:rPr>
        <w:t>ducaci</w:t>
      </w:r>
      <w:r w:rsidR="0072018E" w:rsidRPr="003C2C88">
        <w:rPr>
          <w:rFonts w:ascii="Open Sans" w:eastAsia="Open Sans" w:hAnsi="Open Sans" w:cs="Open Sans"/>
          <w:sz w:val="24"/>
          <w:szCs w:val="24"/>
          <w:u w:val="single"/>
          <w:lang w:val="es-ES_tradnl" w:eastAsia="zh-CN"/>
        </w:rPr>
        <w:t>ó</w:t>
      </w:r>
      <w:r w:rsidRPr="003C2C88">
        <w:rPr>
          <w:rFonts w:ascii="Open Sans" w:eastAsia="Open Sans" w:hAnsi="Open Sans" w:cs="Open Sans"/>
          <w:sz w:val="24"/>
          <w:szCs w:val="24"/>
          <w:u w:val="single"/>
          <w:lang w:val="es-ES_tradnl" w:eastAsia="zh-CN"/>
        </w:rPr>
        <w:t xml:space="preserve">n </w:t>
      </w:r>
      <w:r w:rsidR="00BA0A6C">
        <w:rPr>
          <w:rFonts w:ascii="Open Sans" w:eastAsia="Open Sans" w:hAnsi="Open Sans" w:cs="Open Sans"/>
          <w:sz w:val="24"/>
          <w:szCs w:val="24"/>
          <w:u w:val="single"/>
          <w:lang w:val="es-ES_tradnl" w:eastAsia="zh-CN"/>
        </w:rPr>
        <w:t>s</w:t>
      </w:r>
      <w:r w:rsidRPr="003C2C88">
        <w:rPr>
          <w:rFonts w:ascii="Open Sans" w:eastAsia="Open Sans" w:hAnsi="Open Sans" w:cs="Open Sans"/>
          <w:sz w:val="24"/>
          <w:szCs w:val="24"/>
          <w:u w:val="single"/>
          <w:lang w:val="es-ES_tradnl" w:eastAsia="zh-CN"/>
        </w:rPr>
        <w:t>uperior</w:t>
      </w:r>
    </w:p>
    <w:p w14:paraId="4E16F69B" w14:textId="77777777" w:rsidR="00E81300" w:rsidRPr="003C2C88" w:rsidRDefault="00E81300">
      <w:pPr>
        <w:widowControl w:val="0"/>
        <w:spacing w:line="240" w:lineRule="auto"/>
        <w:ind w:right="5"/>
        <w:jc w:val="both"/>
        <w:rPr>
          <w:rFonts w:ascii="Open Sans" w:eastAsia="Open Sans" w:hAnsi="Open Sans" w:cs="Open Sans"/>
          <w:sz w:val="24"/>
          <w:szCs w:val="24"/>
          <w:u w:val="single"/>
          <w:lang w:val="es-ES_tradnl" w:eastAsia="zh-CN"/>
        </w:rPr>
      </w:pPr>
    </w:p>
    <w:p w14:paraId="61FF8986" w14:textId="42FDDDC5" w:rsidR="00E81300" w:rsidRPr="003C2C88" w:rsidRDefault="003E0DFF">
      <w:pPr>
        <w:widowControl w:val="0"/>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Esta estrategia deriva de formar como personas facilitadoras del DAI a personal docente o estudiantes de IES, y la labor de socialización del DAI se realizará ya sea durante clases regulares o, en su caso, mediante otro tipo de actividades extracurriculares dirigidas a la comunidad académica o estudiantil (población objetivo). Esta estrategia espera llegar al mayor número de estudiantes universitari</w:t>
      </w:r>
      <w:r w:rsidR="0072018E" w:rsidRPr="003C2C88">
        <w:rPr>
          <w:rFonts w:ascii="Open Sans" w:eastAsia="Open Sans" w:hAnsi="Open Sans" w:cs="Open Sans"/>
          <w:sz w:val="24"/>
          <w:szCs w:val="24"/>
          <w:lang w:val="es-ES_tradnl" w:eastAsia="zh-CN"/>
        </w:rPr>
        <w:t>as/</w:t>
      </w:r>
      <w:r w:rsidRPr="003C2C88">
        <w:rPr>
          <w:rFonts w:ascii="Open Sans" w:eastAsia="Open Sans" w:hAnsi="Open Sans" w:cs="Open Sans"/>
          <w:sz w:val="24"/>
          <w:szCs w:val="24"/>
          <w:lang w:val="es-ES_tradnl" w:eastAsia="zh-CN"/>
        </w:rPr>
        <w:t>os mediante la formación de la plantilla docente o de un grupo núcleo de universitarios.</w:t>
      </w:r>
    </w:p>
    <w:p w14:paraId="234BC521" w14:textId="77777777" w:rsidR="00E81300" w:rsidRPr="003C2C88" w:rsidRDefault="00E81300">
      <w:pPr>
        <w:widowControl w:val="0"/>
        <w:spacing w:line="240" w:lineRule="auto"/>
        <w:ind w:right="5"/>
        <w:jc w:val="both"/>
        <w:rPr>
          <w:rFonts w:ascii="Open Sans" w:eastAsia="Open Sans" w:hAnsi="Open Sans" w:cs="Open Sans"/>
          <w:sz w:val="24"/>
          <w:szCs w:val="24"/>
          <w:u w:val="single"/>
          <w:lang w:val="es-ES_tradnl" w:eastAsia="zh-CN"/>
        </w:rPr>
      </w:pPr>
    </w:p>
    <w:p w14:paraId="2CD64899" w14:textId="76D8F6C3" w:rsidR="00E81300" w:rsidRPr="003C2C88" w:rsidRDefault="003E0DFF">
      <w:pPr>
        <w:widowControl w:val="0"/>
        <w:numPr>
          <w:ilvl w:val="0"/>
          <w:numId w:val="6"/>
        </w:numP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u w:val="single"/>
          <w:lang w:val="es-ES_tradnl" w:eastAsia="zh-CN"/>
        </w:rPr>
        <w:t xml:space="preserve">Contraloría y </w:t>
      </w:r>
      <w:r w:rsidR="00BA0A6C">
        <w:rPr>
          <w:rFonts w:ascii="Open Sans" w:eastAsia="Open Sans" w:hAnsi="Open Sans" w:cs="Open Sans"/>
          <w:sz w:val="24"/>
          <w:szCs w:val="24"/>
          <w:u w:val="single"/>
          <w:lang w:val="es-ES_tradnl" w:eastAsia="zh-CN"/>
        </w:rPr>
        <w:t>v</w:t>
      </w:r>
      <w:r w:rsidRPr="003C2C88">
        <w:rPr>
          <w:rFonts w:ascii="Open Sans" w:eastAsia="Open Sans" w:hAnsi="Open Sans" w:cs="Open Sans"/>
          <w:sz w:val="24"/>
          <w:szCs w:val="24"/>
          <w:u w:val="single"/>
          <w:lang w:val="es-ES_tradnl" w:eastAsia="zh-CN"/>
        </w:rPr>
        <w:t xml:space="preserve">igilancia </w:t>
      </w:r>
      <w:r w:rsidR="00BA0A6C">
        <w:rPr>
          <w:rFonts w:ascii="Open Sans" w:eastAsia="Open Sans" w:hAnsi="Open Sans" w:cs="Open Sans"/>
          <w:sz w:val="24"/>
          <w:szCs w:val="24"/>
          <w:u w:val="single"/>
          <w:lang w:val="es-ES_tradnl" w:eastAsia="zh-CN"/>
        </w:rPr>
        <w:t>c</w:t>
      </w:r>
      <w:r w:rsidRPr="003C2C88">
        <w:rPr>
          <w:rFonts w:ascii="Open Sans" w:eastAsia="Open Sans" w:hAnsi="Open Sans" w:cs="Open Sans"/>
          <w:sz w:val="24"/>
          <w:szCs w:val="24"/>
          <w:u w:val="single"/>
          <w:lang w:val="es-ES_tradnl" w:eastAsia="zh-CN"/>
        </w:rPr>
        <w:t>iudadana</w:t>
      </w:r>
    </w:p>
    <w:p w14:paraId="33ABE59B" w14:textId="77777777" w:rsidR="00E81300" w:rsidRPr="003C2C88" w:rsidRDefault="00E81300">
      <w:pPr>
        <w:widowControl w:val="0"/>
        <w:spacing w:line="240" w:lineRule="auto"/>
        <w:ind w:right="5"/>
        <w:jc w:val="both"/>
        <w:rPr>
          <w:rFonts w:ascii="Open Sans" w:eastAsia="Open Sans" w:hAnsi="Open Sans" w:cs="Open Sans"/>
          <w:sz w:val="24"/>
          <w:szCs w:val="24"/>
          <w:u w:val="single"/>
          <w:lang w:val="es-ES_tradnl" w:eastAsia="zh-CN"/>
        </w:rPr>
      </w:pPr>
    </w:p>
    <w:p w14:paraId="2A8935ED" w14:textId="7C7F7DA3" w:rsidR="00BA0A6C" w:rsidRDefault="003E0DFF">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Por su parte, en el caso de que el OGL y la RLS hayan optado por desarrollar la modalidad</w:t>
      </w:r>
      <w:r w:rsidR="00BA0A6C">
        <w:rPr>
          <w:rFonts w:ascii="Open Sans" w:eastAsia="Open Sans" w:hAnsi="Open Sans" w:cs="Open Sans"/>
          <w:sz w:val="24"/>
          <w:szCs w:val="24"/>
          <w:lang w:val="es-ES_tradnl" w:eastAsia="zh-CN"/>
        </w:rPr>
        <w:t xml:space="preserve"> CVC</w:t>
      </w:r>
      <w:r w:rsidR="0072018E" w:rsidRPr="003C2C88">
        <w:rPr>
          <w:rFonts w:ascii="Open Sans" w:eastAsia="Open Sans" w:hAnsi="Open Sans" w:cs="Open Sans"/>
          <w:sz w:val="24"/>
          <w:szCs w:val="24"/>
          <w:lang w:val="es-ES_tradnl" w:eastAsia="zh-CN"/>
        </w:rPr>
        <w:t xml:space="preserve">, </w:t>
      </w:r>
      <w:proofErr w:type="gramStart"/>
      <w:r w:rsidRPr="003C2C88">
        <w:rPr>
          <w:rFonts w:ascii="Open Sans" w:eastAsia="Open Sans" w:hAnsi="Open Sans" w:cs="Open Sans"/>
          <w:sz w:val="24"/>
          <w:szCs w:val="24"/>
          <w:lang w:val="es-ES_tradnl" w:eastAsia="zh-CN"/>
        </w:rPr>
        <w:t>y</w:t>
      </w:r>
      <w:proofErr w:type="gramEnd"/>
      <w:r w:rsidRPr="003C2C88">
        <w:rPr>
          <w:rFonts w:ascii="Open Sans" w:eastAsia="Open Sans" w:hAnsi="Open Sans" w:cs="Open Sans"/>
          <w:sz w:val="24"/>
          <w:szCs w:val="24"/>
          <w:lang w:val="es-ES_tradnl" w:eastAsia="zh-CN"/>
        </w:rPr>
        <w:t xml:space="preserve"> por lo tanto, el PLS contenga el apartado correspondiente, las personas contraloras y vigilantes serán población en general (individual u organizada), que se inscriba tras la emisión de una convocatoria local abierta para participar en el PlanDAI. </w:t>
      </w:r>
    </w:p>
    <w:p w14:paraId="63AECE6A" w14:textId="77777777" w:rsidR="00BA0A6C" w:rsidRDefault="00BA0A6C">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649444D9" w14:textId="6CE68CA7"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La labor de socialización del DAI, a diferencia de las estrategias anteriores en las que se busca un contacto directo con la población objetivo, consistirá en desarrollar al menos cinco proyectos de incidencia social relacionados con el seguimiento a la ejecución de programas y acciones gubernamentales en la entidad federativa, preferentemente de desarrollo social, y que impacte de manera clara en algún ámbito de la vida cotidiana como salud, educación, seguridad, vivienda, medio ambiente, etcétera. Así, tras el uso de la metodología y herramientas correspondientes, se habrá de construir, documentar y eventualmente, presentar un proceso efectivo de rendición de cuentas.</w:t>
      </w:r>
    </w:p>
    <w:p w14:paraId="272214FF" w14:textId="77777777" w:rsidR="00E81300" w:rsidRPr="003C2C88" w:rsidRDefault="00E81300">
      <w:pPr>
        <w:widowControl w:val="0"/>
        <w:spacing w:line="240" w:lineRule="auto"/>
        <w:ind w:right="5"/>
        <w:jc w:val="both"/>
        <w:rPr>
          <w:rFonts w:ascii="Open Sans" w:eastAsia="Open Sans" w:hAnsi="Open Sans" w:cs="Open Sans"/>
          <w:sz w:val="24"/>
          <w:szCs w:val="24"/>
          <w:highlight w:val="yellow"/>
          <w:lang w:val="es-ES_tradnl" w:eastAsia="zh-CN"/>
        </w:rPr>
      </w:pPr>
    </w:p>
    <w:p w14:paraId="618C3E25" w14:textId="16B171F3"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Al igual que en </w:t>
      </w:r>
      <w:r w:rsidR="00BA0A6C">
        <w:rPr>
          <w:rFonts w:ascii="Open Sans" w:eastAsia="Open Sans" w:hAnsi="Open Sans" w:cs="Open Sans"/>
          <w:sz w:val="24"/>
          <w:szCs w:val="24"/>
          <w:lang w:val="es-ES_tradnl" w:eastAsia="zh-CN"/>
        </w:rPr>
        <w:t>ejercicios anteriores</w:t>
      </w:r>
      <w:r w:rsidRPr="003C2C88">
        <w:rPr>
          <w:rFonts w:ascii="Open Sans" w:eastAsia="Open Sans" w:hAnsi="Open Sans" w:cs="Open Sans"/>
          <w:sz w:val="24"/>
          <w:szCs w:val="24"/>
          <w:lang w:val="es-ES_tradnl" w:eastAsia="zh-CN"/>
        </w:rPr>
        <w:t xml:space="preserve">, esta etapa deberá ser calendarizada, y estará a cargo del INAI y </w:t>
      </w:r>
      <w:r w:rsidR="00BA0A6C">
        <w:rPr>
          <w:rFonts w:ascii="Open Sans" w:eastAsia="Open Sans" w:hAnsi="Open Sans" w:cs="Open Sans"/>
          <w:sz w:val="24"/>
          <w:szCs w:val="24"/>
          <w:lang w:val="es-ES_tradnl" w:eastAsia="zh-CN"/>
        </w:rPr>
        <w:t>el</w:t>
      </w:r>
      <w:r w:rsidR="00BA0A6C" w:rsidRPr="003C2C88">
        <w:rPr>
          <w:rFonts w:ascii="Open Sans" w:eastAsia="Open Sans" w:hAnsi="Open Sans" w:cs="Open Sans"/>
          <w:sz w:val="24"/>
          <w:szCs w:val="24"/>
          <w:lang w:val="es-ES_tradnl" w:eastAsia="zh-CN"/>
        </w:rPr>
        <w:t xml:space="preserve"> </w:t>
      </w:r>
      <w:r w:rsidRPr="003C2C88">
        <w:rPr>
          <w:rFonts w:ascii="Open Sans" w:eastAsia="Open Sans" w:hAnsi="Open Sans" w:cs="Open Sans"/>
          <w:sz w:val="24"/>
          <w:szCs w:val="24"/>
          <w:lang w:val="es-ES_tradnl" w:eastAsia="zh-CN"/>
        </w:rPr>
        <w:t>OGL, en colaboración con la SFP y los OEC quienes, si deciden involucrarse, proveerán asesoría y acompañamiento en cualquier momento.</w:t>
      </w:r>
    </w:p>
    <w:p w14:paraId="5C390488" w14:textId="77777777" w:rsidR="00E81300" w:rsidRPr="003C2C88" w:rsidRDefault="00E81300">
      <w:pPr>
        <w:widowControl w:val="0"/>
        <w:spacing w:line="240" w:lineRule="auto"/>
        <w:ind w:right="5"/>
        <w:jc w:val="both"/>
        <w:rPr>
          <w:rFonts w:ascii="Open Sans" w:eastAsia="Open Sans" w:hAnsi="Open Sans" w:cs="Open Sans"/>
          <w:sz w:val="24"/>
          <w:szCs w:val="24"/>
          <w:highlight w:val="yellow"/>
          <w:lang w:val="es-ES_tradnl" w:eastAsia="zh-CN"/>
        </w:rPr>
      </w:pPr>
    </w:p>
    <w:p w14:paraId="126FAF40" w14:textId="306D437B" w:rsidR="00E81300" w:rsidRPr="003C2C88" w:rsidRDefault="003E0DFF" w:rsidP="006C1772">
      <w:pPr>
        <w:widowControl w:val="0"/>
        <w:numPr>
          <w:ilvl w:val="0"/>
          <w:numId w:val="12"/>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Reporte y </w:t>
      </w:r>
      <w:r w:rsidR="00BA0A6C">
        <w:rPr>
          <w:rFonts w:ascii="Open Sans" w:eastAsia="Open Sans" w:hAnsi="Open Sans" w:cs="Open Sans"/>
          <w:sz w:val="24"/>
          <w:szCs w:val="24"/>
          <w:lang w:val="es-ES_tradnl" w:eastAsia="zh-CN"/>
        </w:rPr>
        <w:t>d</w:t>
      </w:r>
      <w:r w:rsidRPr="003C2C88">
        <w:rPr>
          <w:rFonts w:ascii="Open Sans" w:eastAsia="Open Sans" w:hAnsi="Open Sans" w:cs="Open Sans"/>
          <w:sz w:val="24"/>
          <w:szCs w:val="24"/>
          <w:lang w:val="es-ES_tradnl" w:eastAsia="zh-CN"/>
        </w:rPr>
        <w:t>ocumentación</w:t>
      </w:r>
    </w:p>
    <w:p w14:paraId="61A2D58F"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sdt>
      <w:sdtPr>
        <w:rPr>
          <w:rFonts w:ascii="Open Sans" w:eastAsia="Open Sans" w:hAnsi="Open Sans" w:cs="Open Sans"/>
          <w:sz w:val="24"/>
          <w:szCs w:val="24"/>
          <w:lang w:val="es-ES_tradnl" w:eastAsia="zh-CN"/>
        </w:rPr>
        <w:tag w:val="goog_rdk_0"/>
        <w:id w:val="-1621212220"/>
      </w:sdtPr>
      <w:sdtEndPr>
        <w:rPr>
          <w:rFonts w:asciiTheme="minorHAnsi" w:eastAsiaTheme="minorHAnsi" w:hAnsiTheme="minorHAnsi" w:cstheme="minorBidi"/>
          <w:sz w:val="22"/>
          <w:szCs w:val="22"/>
          <w:lang w:eastAsia="en-US"/>
        </w:rPr>
      </w:sdtEndPr>
      <w:sdtContent>
        <w:p w14:paraId="1BDF419C" w14:textId="77777777" w:rsidR="00BA0A6C"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Para estar en posibilidad de reportar </w:t>
          </w:r>
          <w:r w:rsidR="00F148A4" w:rsidRPr="003C2C88">
            <w:rPr>
              <w:rFonts w:ascii="Open Sans" w:eastAsia="Open Sans" w:hAnsi="Open Sans" w:cs="Open Sans"/>
              <w:sz w:val="24"/>
              <w:szCs w:val="24"/>
              <w:lang w:val="es-ES_tradnl" w:eastAsia="zh-CN"/>
            </w:rPr>
            <w:t>información</w:t>
          </w:r>
          <w:r w:rsidRPr="003C2C88">
            <w:rPr>
              <w:rFonts w:ascii="Open Sans" w:eastAsia="Open Sans" w:hAnsi="Open Sans" w:cs="Open Sans"/>
              <w:sz w:val="24"/>
              <w:szCs w:val="24"/>
              <w:lang w:val="es-ES_tradnl" w:eastAsia="zh-CN"/>
            </w:rPr>
            <w:t xml:space="preserve"> relativa a las labores que se desprendan del PLS y principalmente, disponer insumos para conocer los resultados tanto locales como a nivel nacional, cada RLS deberá generar el respectivo soporte documental derivado de la implementación del PlanDAI en la entidad federativa. La información contenida en dicho </w:t>
          </w:r>
          <w:proofErr w:type="gramStart"/>
          <w:r w:rsidRPr="003C2C88">
            <w:rPr>
              <w:rFonts w:ascii="Open Sans" w:eastAsia="Open Sans" w:hAnsi="Open Sans" w:cs="Open Sans"/>
              <w:sz w:val="24"/>
              <w:szCs w:val="24"/>
              <w:lang w:val="es-ES_tradnl" w:eastAsia="zh-CN"/>
            </w:rPr>
            <w:t>soporte,</w:t>
          </w:r>
          <w:proofErr w:type="gramEnd"/>
          <w:r w:rsidRPr="003C2C88">
            <w:rPr>
              <w:rFonts w:ascii="Open Sans" w:eastAsia="Open Sans" w:hAnsi="Open Sans" w:cs="Open Sans"/>
              <w:sz w:val="24"/>
              <w:szCs w:val="24"/>
              <w:lang w:val="es-ES_tradnl" w:eastAsia="zh-CN"/>
            </w:rPr>
            <w:t xml:space="preserve"> deriva a su vez de la plataforma y los </w:t>
          </w:r>
          <w:r w:rsidRPr="003C2C88">
            <w:rPr>
              <w:rFonts w:ascii="Open Sans" w:eastAsia="Open Sans" w:hAnsi="Open Sans" w:cs="Open Sans"/>
              <w:sz w:val="24"/>
              <w:szCs w:val="24"/>
              <w:lang w:val="es-ES_tradnl" w:eastAsia="zh-CN"/>
            </w:rPr>
            <w:lastRenderedPageBreak/>
            <w:t xml:space="preserve">formatos que al efecto serán proporcionadas por el INAI y que buscan documentar los siguientes momentos: </w:t>
          </w:r>
        </w:p>
        <w:p w14:paraId="635AAB37" w14:textId="45DF1B54" w:rsidR="00BA0A6C" w:rsidRDefault="00F148A4" w:rsidP="00BA0A6C">
          <w:pPr>
            <w:pStyle w:val="Prrafodelista"/>
            <w:widowControl w:val="0"/>
            <w:numPr>
              <w:ilvl w:val="0"/>
              <w:numId w:val="20"/>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Formación</w:t>
          </w:r>
          <w:r w:rsidR="003E0DFF" w:rsidRPr="003C2C88">
            <w:rPr>
              <w:rFonts w:ascii="Open Sans" w:eastAsia="Open Sans" w:hAnsi="Open Sans" w:cs="Open Sans"/>
              <w:sz w:val="24"/>
              <w:szCs w:val="24"/>
              <w:lang w:val="es-ES_tradnl" w:eastAsia="zh-CN"/>
            </w:rPr>
            <w:t xml:space="preserve"> de personas facilitadoras del DAI </w:t>
          </w:r>
          <w:r w:rsidR="00BA0A6C">
            <w:rPr>
              <w:rFonts w:ascii="Open Sans" w:eastAsia="Open Sans" w:hAnsi="Open Sans" w:cs="Open Sans"/>
              <w:sz w:val="24"/>
              <w:szCs w:val="24"/>
              <w:lang w:val="es-ES_tradnl" w:eastAsia="zh-CN"/>
            </w:rPr>
            <w:t>(</w:t>
          </w:r>
          <w:r w:rsidR="003E0DFF" w:rsidRPr="003C2C88">
            <w:rPr>
              <w:rFonts w:ascii="Open Sans" w:eastAsia="Open Sans" w:hAnsi="Open Sans" w:cs="Open Sans"/>
              <w:sz w:val="24"/>
              <w:szCs w:val="24"/>
              <w:lang w:val="es-ES_tradnl" w:eastAsia="zh-CN"/>
            </w:rPr>
            <w:t xml:space="preserve">lista de asistencia, </w:t>
          </w:r>
          <w:r w:rsidRPr="003C2C88">
            <w:rPr>
              <w:rFonts w:ascii="Open Sans" w:eastAsia="Open Sans" w:hAnsi="Open Sans" w:cs="Open Sans"/>
              <w:sz w:val="24"/>
              <w:szCs w:val="24"/>
              <w:lang w:val="es-ES_tradnl" w:eastAsia="zh-CN"/>
            </w:rPr>
            <w:t>imágenes</w:t>
          </w:r>
          <w:r w:rsidR="003E0DFF" w:rsidRPr="003C2C88">
            <w:rPr>
              <w:rFonts w:ascii="Open Sans" w:eastAsia="Open Sans" w:hAnsi="Open Sans" w:cs="Open Sans"/>
              <w:sz w:val="24"/>
              <w:szCs w:val="24"/>
              <w:lang w:val="es-ES_tradnl" w:eastAsia="zh-CN"/>
            </w:rPr>
            <w:t xml:space="preserve"> y otros materiales</w:t>
          </w:r>
          <w:r w:rsidR="00BA0A6C">
            <w:rPr>
              <w:rFonts w:ascii="Open Sans" w:eastAsia="Open Sans" w:hAnsi="Open Sans" w:cs="Open Sans"/>
              <w:sz w:val="24"/>
              <w:szCs w:val="24"/>
              <w:lang w:val="es-ES_tradnl" w:eastAsia="zh-CN"/>
            </w:rPr>
            <w:t>);</w:t>
          </w:r>
        </w:p>
        <w:p w14:paraId="60040D8A" w14:textId="41D284CE" w:rsidR="00BA0A6C" w:rsidRDefault="00F148A4" w:rsidP="00BA0A6C">
          <w:pPr>
            <w:pStyle w:val="Prrafodelista"/>
            <w:widowControl w:val="0"/>
            <w:numPr>
              <w:ilvl w:val="0"/>
              <w:numId w:val="20"/>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Socialización</w:t>
          </w:r>
          <w:r w:rsidR="003E0DFF" w:rsidRPr="003C2C88">
            <w:rPr>
              <w:rFonts w:ascii="Open Sans" w:eastAsia="Open Sans" w:hAnsi="Open Sans" w:cs="Open Sans"/>
              <w:sz w:val="24"/>
              <w:szCs w:val="24"/>
              <w:lang w:val="es-ES_tradnl" w:eastAsia="zh-CN"/>
            </w:rPr>
            <w:t xml:space="preserve"> del DAI </w:t>
          </w:r>
          <w:r w:rsidR="00BA0A6C">
            <w:rPr>
              <w:rFonts w:ascii="Open Sans" w:eastAsia="Open Sans" w:hAnsi="Open Sans" w:cs="Open Sans"/>
              <w:sz w:val="24"/>
              <w:szCs w:val="24"/>
              <w:lang w:val="es-ES_tradnl" w:eastAsia="zh-CN"/>
            </w:rPr>
            <w:t>(l</w:t>
          </w:r>
          <w:r w:rsidR="003E0DFF" w:rsidRPr="003C2C88">
            <w:rPr>
              <w:rFonts w:ascii="Open Sans" w:eastAsia="Open Sans" w:hAnsi="Open Sans" w:cs="Open Sans"/>
              <w:sz w:val="24"/>
              <w:szCs w:val="24"/>
              <w:lang w:val="es-ES_tradnl" w:eastAsia="zh-CN"/>
            </w:rPr>
            <w:t xml:space="preserve">ista de asistencia, </w:t>
          </w:r>
          <w:r w:rsidRPr="003C2C88">
            <w:rPr>
              <w:rFonts w:ascii="Open Sans" w:eastAsia="Open Sans" w:hAnsi="Open Sans" w:cs="Open Sans"/>
              <w:sz w:val="24"/>
              <w:szCs w:val="24"/>
              <w:lang w:val="es-ES_tradnl" w:eastAsia="zh-CN"/>
            </w:rPr>
            <w:t>imágenes</w:t>
          </w:r>
          <w:r w:rsidR="003E0DFF" w:rsidRPr="003C2C88">
            <w:rPr>
              <w:rFonts w:ascii="Open Sans" w:eastAsia="Open Sans" w:hAnsi="Open Sans" w:cs="Open Sans"/>
              <w:sz w:val="24"/>
              <w:szCs w:val="24"/>
              <w:lang w:val="es-ES_tradnl" w:eastAsia="zh-CN"/>
            </w:rPr>
            <w:t xml:space="preserve"> y otros materiales</w:t>
          </w:r>
          <w:r w:rsidR="00BA0A6C">
            <w:rPr>
              <w:rFonts w:ascii="Open Sans" w:eastAsia="Open Sans" w:hAnsi="Open Sans" w:cs="Open Sans"/>
              <w:sz w:val="24"/>
              <w:szCs w:val="24"/>
              <w:lang w:val="es-ES_tradnl" w:eastAsia="zh-CN"/>
            </w:rPr>
            <w:t>);</w:t>
          </w:r>
        </w:p>
        <w:p w14:paraId="5831DFD4" w14:textId="538601CA" w:rsidR="00E81300" w:rsidRPr="003C2C88" w:rsidRDefault="00BA0A6C" w:rsidP="003C2C88">
          <w:pPr>
            <w:pStyle w:val="Prrafodelista"/>
            <w:widowControl w:val="0"/>
            <w:numPr>
              <w:ilvl w:val="0"/>
              <w:numId w:val="20"/>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Pr>
              <w:rFonts w:ascii="Open Sans" w:eastAsia="Open Sans" w:hAnsi="Open Sans" w:cs="Open Sans"/>
              <w:sz w:val="24"/>
              <w:szCs w:val="24"/>
              <w:lang w:val="es-ES_tradnl" w:eastAsia="zh-CN"/>
            </w:rPr>
            <w:t>I</w:t>
          </w:r>
          <w:r w:rsidR="003E0DFF" w:rsidRPr="003C2C88">
            <w:rPr>
              <w:rFonts w:ascii="Open Sans" w:eastAsia="Open Sans" w:hAnsi="Open Sans" w:cs="Open Sans"/>
              <w:sz w:val="24"/>
              <w:szCs w:val="24"/>
              <w:lang w:val="es-ES_tradnl" w:eastAsia="zh-CN"/>
            </w:rPr>
            <w:t>ncidencia Social</w:t>
          </w:r>
          <w:r>
            <w:rPr>
              <w:rFonts w:ascii="Open Sans" w:eastAsia="Open Sans" w:hAnsi="Open Sans" w:cs="Open Sans"/>
              <w:sz w:val="24"/>
              <w:szCs w:val="24"/>
              <w:lang w:val="es-ES_tradnl" w:eastAsia="zh-CN"/>
            </w:rPr>
            <w:t xml:space="preserve"> (consultas a información publicada, </w:t>
          </w:r>
          <w:r w:rsidR="003E0DFF" w:rsidRPr="003C2C88">
            <w:rPr>
              <w:rFonts w:ascii="Open Sans" w:eastAsia="Open Sans" w:hAnsi="Open Sans" w:cs="Open Sans"/>
              <w:sz w:val="24"/>
              <w:szCs w:val="24"/>
              <w:lang w:val="es-ES_tradnl" w:eastAsia="zh-CN"/>
            </w:rPr>
            <w:t xml:space="preserve">solicitudes de acceso a la </w:t>
          </w:r>
          <w:r w:rsidR="00F148A4" w:rsidRPr="003C2C88">
            <w:rPr>
              <w:rFonts w:ascii="Open Sans" w:eastAsia="Open Sans" w:hAnsi="Open Sans" w:cs="Open Sans"/>
              <w:sz w:val="24"/>
              <w:szCs w:val="24"/>
              <w:lang w:val="es-ES_tradnl" w:eastAsia="zh-CN"/>
            </w:rPr>
            <w:t>información</w:t>
          </w:r>
          <w:r w:rsidR="003E0DFF" w:rsidRPr="003C2C88">
            <w:rPr>
              <w:rFonts w:ascii="Open Sans" w:eastAsia="Open Sans" w:hAnsi="Open Sans" w:cs="Open Sans"/>
              <w:sz w:val="24"/>
              <w:szCs w:val="24"/>
              <w:lang w:val="es-ES_tradnl" w:eastAsia="zh-CN"/>
            </w:rPr>
            <w:t xml:space="preserve"> ingresadas y acuse de recibo, oficios de </w:t>
          </w:r>
          <w:r w:rsidR="00F148A4" w:rsidRPr="003C2C88">
            <w:rPr>
              <w:rFonts w:ascii="Open Sans" w:eastAsia="Open Sans" w:hAnsi="Open Sans" w:cs="Open Sans"/>
              <w:sz w:val="24"/>
              <w:szCs w:val="24"/>
              <w:lang w:val="es-ES_tradnl" w:eastAsia="zh-CN"/>
            </w:rPr>
            <w:t>petición</w:t>
          </w:r>
          <w:r w:rsidR="003E0DFF" w:rsidRPr="003C2C88">
            <w:rPr>
              <w:rFonts w:ascii="Open Sans" w:eastAsia="Open Sans" w:hAnsi="Open Sans" w:cs="Open Sans"/>
              <w:sz w:val="24"/>
              <w:szCs w:val="24"/>
              <w:lang w:val="es-ES_tradnl" w:eastAsia="zh-CN"/>
            </w:rPr>
            <w:t xml:space="preserve"> ingresados y acuse de recibo</w:t>
          </w:r>
          <w:r>
            <w:rPr>
              <w:rFonts w:ascii="Open Sans" w:eastAsia="Open Sans" w:hAnsi="Open Sans" w:cs="Open Sans"/>
              <w:sz w:val="24"/>
              <w:szCs w:val="24"/>
              <w:lang w:val="es-ES_tradnl" w:eastAsia="zh-CN"/>
            </w:rPr>
            <w:t>)</w:t>
          </w:r>
        </w:p>
      </w:sdtContent>
    </w:sdt>
    <w:p w14:paraId="0C64BA23" w14:textId="5F3D4ECF" w:rsidR="00E81300" w:rsidRPr="003C2C88" w:rsidRDefault="003E0DFF">
      <w:pPr>
        <w:spacing w:line="240" w:lineRule="auto"/>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En todo momento, el OGL es el encargado de resguardar la información e integrar expedientes físicos y digitales, que representan la evidencia del trabajo realizado en la entidad federativa. Mismos que a su vez servirán como evidencia para reportar la acción del </w:t>
      </w:r>
      <w:proofErr w:type="spellStart"/>
      <w:r w:rsidRPr="003C2C88">
        <w:rPr>
          <w:rFonts w:ascii="Open Sans" w:eastAsia="Open Sans" w:hAnsi="Open Sans" w:cs="Open Sans"/>
          <w:sz w:val="24"/>
          <w:szCs w:val="24"/>
          <w:lang w:val="es-ES_tradnl" w:eastAsia="zh-CN"/>
        </w:rPr>
        <w:t>PlanDAI</w:t>
      </w:r>
      <w:proofErr w:type="spellEnd"/>
      <w:r w:rsidRPr="003C2C88">
        <w:rPr>
          <w:rFonts w:ascii="Open Sans" w:eastAsia="Open Sans" w:hAnsi="Open Sans" w:cs="Open Sans"/>
          <w:sz w:val="24"/>
          <w:szCs w:val="24"/>
          <w:lang w:val="es-ES_tradnl" w:eastAsia="zh-CN"/>
        </w:rPr>
        <w:t xml:space="preserve"> en el PROTAI. Para efectos del acompañamiento y asesoría, al igual que en 2020, el INAI dará seguimiento a dicho trabajo e información. Por su parte, s</w:t>
      </w:r>
      <w:r w:rsidR="00BA0A6C">
        <w:rPr>
          <w:rFonts w:ascii="Open Sans" w:eastAsia="Open Sans" w:hAnsi="Open Sans" w:cs="Open Sans"/>
          <w:sz w:val="24"/>
          <w:szCs w:val="24"/>
          <w:lang w:val="es-ES_tradnl" w:eastAsia="zh-CN"/>
        </w:rPr>
        <w:t>o</w:t>
      </w:r>
      <w:r w:rsidRPr="003C2C88">
        <w:rPr>
          <w:rFonts w:ascii="Open Sans" w:eastAsia="Open Sans" w:hAnsi="Open Sans" w:cs="Open Sans"/>
          <w:sz w:val="24"/>
          <w:szCs w:val="24"/>
          <w:lang w:val="es-ES_tradnl" w:eastAsia="zh-CN"/>
        </w:rPr>
        <w:t xml:space="preserve">lo en la modalidad </w:t>
      </w:r>
      <w:r w:rsidR="00BA0A6C">
        <w:rPr>
          <w:rFonts w:ascii="Open Sans" w:eastAsia="Open Sans" w:hAnsi="Open Sans" w:cs="Open Sans"/>
          <w:sz w:val="24"/>
          <w:szCs w:val="24"/>
          <w:lang w:val="es-ES_tradnl" w:eastAsia="zh-CN"/>
        </w:rPr>
        <w:t>CVC</w:t>
      </w:r>
      <w:r w:rsidRPr="003C2C88">
        <w:rPr>
          <w:rFonts w:ascii="Open Sans" w:eastAsia="Open Sans" w:hAnsi="Open Sans" w:cs="Open Sans"/>
          <w:sz w:val="24"/>
          <w:szCs w:val="24"/>
          <w:lang w:val="es-ES_tradnl" w:eastAsia="zh-CN"/>
        </w:rPr>
        <w:t>, además del OGL y el INAI, la SFP y el OEC podrán dar seguimiento a la información que se construy</w:t>
      </w:r>
      <w:r w:rsidR="00BA0A6C">
        <w:rPr>
          <w:rFonts w:ascii="Open Sans" w:eastAsia="Open Sans" w:hAnsi="Open Sans" w:cs="Open Sans"/>
          <w:sz w:val="24"/>
          <w:szCs w:val="24"/>
          <w:lang w:val="es-ES_tradnl" w:eastAsia="zh-CN"/>
        </w:rPr>
        <w:t>a</w:t>
      </w:r>
      <w:r w:rsidRPr="003C2C88">
        <w:rPr>
          <w:rFonts w:ascii="Open Sans" w:eastAsia="Open Sans" w:hAnsi="Open Sans" w:cs="Open Sans"/>
          <w:sz w:val="24"/>
          <w:szCs w:val="24"/>
          <w:lang w:val="es-ES_tradnl" w:eastAsia="zh-CN"/>
        </w:rPr>
        <w:t>, derivado del acompañamiento y asesoría fuere brindado.</w:t>
      </w:r>
    </w:p>
    <w:p w14:paraId="14DB7911" w14:textId="17C1EB87" w:rsidR="00F148A4" w:rsidRPr="003C2C88" w:rsidRDefault="00F148A4">
      <w:pPr>
        <w:spacing w:line="240" w:lineRule="auto"/>
        <w:jc w:val="both"/>
        <w:rPr>
          <w:rFonts w:ascii="Open Sans" w:eastAsia="Open Sans" w:hAnsi="Open Sans" w:cs="Open Sans"/>
          <w:sz w:val="24"/>
          <w:szCs w:val="24"/>
          <w:lang w:val="es-ES_tradnl" w:eastAsia="zh-CN"/>
        </w:rPr>
      </w:pPr>
    </w:p>
    <w:p w14:paraId="05754B0D" w14:textId="0126EAB3" w:rsidR="00F148A4" w:rsidRPr="003C2C88" w:rsidRDefault="00F148A4">
      <w:pPr>
        <w:spacing w:line="240" w:lineRule="auto"/>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La documentación </w:t>
      </w:r>
      <w:r w:rsidR="00BA0A6C">
        <w:rPr>
          <w:rFonts w:ascii="Open Sans" w:eastAsia="Open Sans" w:hAnsi="Open Sans" w:cs="Open Sans"/>
          <w:sz w:val="24"/>
          <w:szCs w:val="24"/>
          <w:lang w:val="es-ES_tradnl" w:eastAsia="zh-CN"/>
        </w:rPr>
        <w:t>deberá</w:t>
      </w:r>
      <w:r w:rsidR="00BA0A6C" w:rsidRPr="003C2C88">
        <w:rPr>
          <w:rFonts w:ascii="Open Sans" w:eastAsia="Open Sans" w:hAnsi="Open Sans" w:cs="Open Sans"/>
          <w:sz w:val="24"/>
          <w:szCs w:val="24"/>
          <w:lang w:val="es-ES_tradnl" w:eastAsia="zh-CN"/>
        </w:rPr>
        <w:t xml:space="preserve"> </w:t>
      </w:r>
      <w:r w:rsidR="00BA0A6C">
        <w:rPr>
          <w:rFonts w:ascii="Open Sans" w:eastAsia="Open Sans" w:hAnsi="Open Sans" w:cs="Open Sans"/>
          <w:sz w:val="24"/>
          <w:szCs w:val="24"/>
          <w:lang w:val="es-ES_tradnl" w:eastAsia="zh-CN"/>
        </w:rPr>
        <w:t>compartir</w:t>
      </w:r>
      <w:r w:rsidRPr="003C2C88">
        <w:rPr>
          <w:rFonts w:ascii="Open Sans" w:eastAsia="Open Sans" w:hAnsi="Open Sans" w:cs="Open Sans"/>
          <w:sz w:val="24"/>
          <w:szCs w:val="24"/>
          <w:lang w:val="es-ES_tradnl" w:eastAsia="zh-CN"/>
        </w:rPr>
        <w:t xml:space="preserve"> con el INAI conforme se </w:t>
      </w:r>
      <w:r w:rsidR="00BA0A6C">
        <w:rPr>
          <w:rFonts w:ascii="Open Sans" w:eastAsia="Open Sans" w:hAnsi="Open Sans" w:cs="Open Sans"/>
          <w:sz w:val="24"/>
          <w:szCs w:val="24"/>
          <w:lang w:val="es-ES_tradnl" w:eastAsia="zh-CN"/>
        </w:rPr>
        <w:t>genere</w:t>
      </w:r>
      <w:r w:rsidR="00BA0A6C" w:rsidRPr="003C2C88">
        <w:rPr>
          <w:rFonts w:ascii="Open Sans" w:eastAsia="Open Sans" w:hAnsi="Open Sans" w:cs="Open Sans"/>
          <w:sz w:val="24"/>
          <w:szCs w:val="24"/>
          <w:lang w:val="es-ES_tradnl" w:eastAsia="zh-CN"/>
        </w:rPr>
        <w:t xml:space="preserve"> </w:t>
      </w:r>
      <w:r w:rsidRPr="003C2C88">
        <w:rPr>
          <w:rFonts w:ascii="Open Sans" w:eastAsia="Open Sans" w:hAnsi="Open Sans" w:cs="Open Sans"/>
          <w:sz w:val="24"/>
          <w:szCs w:val="24"/>
          <w:lang w:val="es-ES_tradnl" w:eastAsia="zh-CN"/>
        </w:rPr>
        <w:t>la información, del mismo modo se entregará un breve informe parcial de manera bimestral</w:t>
      </w:r>
      <w:r w:rsidR="0072018E" w:rsidRPr="003C2C88">
        <w:rPr>
          <w:rFonts w:ascii="Open Sans" w:eastAsia="Open Sans" w:hAnsi="Open Sans" w:cs="Open Sans"/>
          <w:sz w:val="24"/>
          <w:szCs w:val="24"/>
          <w:lang w:val="es-ES_tradnl" w:eastAsia="zh-CN"/>
        </w:rPr>
        <w:t xml:space="preserve"> en el formato que el INAI brindará para tal efecto</w:t>
      </w:r>
      <w:r w:rsidRPr="003C2C88">
        <w:rPr>
          <w:rFonts w:ascii="Open Sans" w:eastAsia="Open Sans" w:hAnsi="Open Sans" w:cs="Open Sans"/>
          <w:sz w:val="24"/>
          <w:szCs w:val="24"/>
          <w:lang w:val="es-ES_tradnl" w:eastAsia="zh-CN"/>
        </w:rPr>
        <w:t xml:space="preserve">. </w:t>
      </w:r>
    </w:p>
    <w:p w14:paraId="0F457655"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76D95565" w14:textId="77777777" w:rsidR="00E81300" w:rsidRPr="003C2C88" w:rsidRDefault="003E0DFF" w:rsidP="006C1772">
      <w:pPr>
        <w:widowControl w:val="0"/>
        <w:numPr>
          <w:ilvl w:val="0"/>
          <w:numId w:val="12"/>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Comunicación </w:t>
      </w:r>
    </w:p>
    <w:p w14:paraId="0AADFE94"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208BE37D" w14:textId="0F8D8672" w:rsidR="00BA0A6C" w:rsidRDefault="003E0DFF">
      <w:pPr>
        <w:spacing w:line="240" w:lineRule="auto"/>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La estrategia de comunicación de la política pública está a cargo del INAI y el OGL e implica generar contenidos y materiales para comunicar, al menos: </w:t>
      </w:r>
    </w:p>
    <w:p w14:paraId="436B7744" w14:textId="77777777" w:rsidR="003C2C88" w:rsidRPr="00BA0A6C" w:rsidRDefault="003C2C88">
      <w:pPr>
        <w:spacing w:line="240" w:lineRule="auto"/>
        <w:jc w:val="both"/>
        <w:rPr>
          <w:rFonts w:ascii="Open Sans" w:eastAsia="Open Sans" w:hAnsi="Open Sans" w:cs="Open Sans"/>
          <w:sz w:val="24"/>
          <w:szCs w:val="24"/>
          <w:lang w:val="es-ES_tradnl" w:eastAsia="zh-CN"/>
        </w:rPr>
      </w:pPr>
    </w:p>
    <w:p w14:paraId="59058A1D" w14:textId="4D067DB7" w:rsidR="00BA0A6C" w:rsidRPr="003C2C88" w:rsidRDefault="003E0DFF" w:rsidP="00BA0A6C">
      <w:pPr>
        <w:pStyle w:val="Prrafodelista"/>
        <w:numPr>
          <w:ilvl w:val="0"/>
          <w:numId w:val="21"/>
        </w:numPr>
        <w:spacing w:line="240" w:lineRule="auto"/>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Actividades relativas al proceso de implementación del PlanDAI en la entidad federativa, es decir, la instalación de la RLS, así como la elaboración y cumplimiento del PLS</w:t>
      </w:r>
      <w:r w:rsidR="00BA0A6C" w:rsidRPr="003C2C88">
        <w:rPr>
          <w:rFonts w:ascii="Open Sans" w:eastAsia="Open Sans" w:hAnsi="Open Sans" w:cs="Open Sans"/>
          <w:sz w:val="24"/>
          <w:szCs w:val="24"/>
          <w:lang w:val="es-ES_tradnl" w:eastAsia="zh-CN"/>
        </w:rPr>
        <w:t>;</w:t>
      </w:r>
    </w:p>
    <w:p w14:paraId="3A694477" w14:textId="7860725D" w:rsidR="00BA0A6C" w:rsidRPr="003C2C88" w:rsidRDefault="003E0DFF" w:rsidP="00BA0A6C">
      <w:pPr>
        <w:pStyle w:val="Prrafodelista"/>
        <w:numPr>
          <w:ilvl w:val="0"/>
          <w:numId w:val="21"/>
        </w:numPr>
        <w:spacing w:line="240" w:lineRule="auto"/>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Actividades relativas a la formación, despliegue y labor de las Personas Facilitadoras del DAI</w:t>
      </w:r>
      <w:r w:rsidR="00BA0A6C" w:rsidRPr="003C2C88">
        <w:rPr>
          <w:rFonts w:ascii="Open Sans" w:eastAsia="Open Sans" w:hAnsi="Open Sans" w:cs="Open Sans"/>
          <w:sz w:val="24"/>
          <w:szCs w:val="24"/>
          <w:lang w:val="es-ES_tradnl" w:eastAsia="zh-CN"/>
        </w:rPr>
        <w:t>;</w:t>
      </w:r>
    </w:p>
    <w:p w14:paraId="500C230B" w14:textId="406E3CCC" w:rsidR="00E81300" w:rsidRPr="003C2C88" w:rsidRDefault="003E0DFF" w:rsidP="003C2C88">
      <w:pPr>
        <w:pStyle w:val="Prrafodelista"/>
        <w:numPr>
          <w:ilvl w:val="0"/>
          <w:numId w:val="21"/>
        </w:numPr>
        <w:spacing w:line="240" w:lineRule="auto"/>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Aquellos aspectos tanto de la implementación del PlanDAI como derivados de la labor de las </w:t>
      </w:r>
      <w:r w:rsidR="00BA0A6C" w:rsidRPr="003C2C88">
        <w:rPr>
          <w:rFonts w:ascii="Open Sans" w:eastAsia="Open Sans" w:hAnsi="Open Sans" w:cs="Open Sans"/>
          <w:sz w:val="24"/>
          <w:szCs w:val="24"/>
          <w:lang w:val="es-ES_tradnl" w:eastAsia="zh-CN"/>
        </w:rPr>
        <w:t>p</w:t>
      </w:r>
      <w:r w:rsidRPr="003C2C88">
        <w:rPr>
          <w:rFonts w:ascii="Open Sans" w:eastAsia="Open Sans" w:hAnsi="Open Sans" w:cs="Open Sans"/>
          <w:sz w:val="24"/>
          <w:szCs w:val="24"/>
          <w:lang w:val="es-ES_tradnl" w:eastAsia="zh-CN"/>
        </w:rPr>
        <w:t xml:space="preserve">ersonas </w:t>
      </w:r>
      <w:r w:rsidR="00BA0A6C" w:rsidRPr="003C2C88">
        <w:rPr>
          <w:rFonts w:ascii="Open Sans" w:eastAsia="Open Sans" w:hAnsi="Open Sans" w:cs="Open Sans"/>
          <w:sz w:val="24"/>
          <w:szCs w:val="24"/>
          <w:lang w:val="es-ES_tradnl" w:eastAsia="zh-CN"/>
        </w:rPr>
        <w:t>f</w:t>
      </w:r>
      <w:r w:rsidRPr="003C2C88">
        <w:rPr>
          <w:rFonts w:ascii="Open Sans" w:eastAsia="Open Sans" w:hAnsi="Open Sans" w:cs="Open Sans"/>
          <w:sz w:val="24"/>
          <w:szCs w:val="24"/>
          <w:lang w:val="es-ES_tradnl" w:eastAsia="zh-CN"/>
        </w:rPr>
        <w:t>acilitadoras del DAI (casos de aprovechamiento del DAI) considerados como prácticas relevantes.</w:t>
      </w:r>
    </w:p>
    <w:p w14:paraId="326CD039" w14:textId="2732F762" w:rsidR="0072018E" w:rsidRPr="003C2C88" w:rsidRDefault="003E0DFF" w:rsidP="003C2C88">
      <w:pPr>
        <w:spacing w:line="240" w:lineRule="auto"/>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Esta información será divulgada a través de medios de comunicación institucionales, y puede comprender la difusión de imágenes o videos a través tanto de comunicados como de redes sociales. En todo momento, se deberán asegurar las condiciones para garantizar el derecho a la protección de datos personales por parte de los </w:t>
      </w:r>
      <w:r w:rsidRPr="003C2C88">
        <w:rPr>
          <w:rFonts w:ascii="Open Sans" w:eastAsia="Open Sans" w:hAnsi="Open Sans" w:cs="Open Sans"/>
          <w:sz w:val="24"/>
          <w:szCs w:val="24"/>
          <w:lang w:val="es-ES_tradnl" w:eastAsia="zh-CN"/>
        </w:rPr>
        <w:lastRenderedPageBreak/>
        <w:t>involucrados. De la misma forma, la SFP y el OEC podrán participar en los correspondientes esfuerzos de difusión.</w:t>
      </w:r>
      <w:r w:rsidR="00F148A4" w:rsidRPr="003C2C88">
        <w:rPr>
          <w:rFonts w:ascii="Open Sans" w:eastAsia="Open Sans" w:hAnsi="Open Sans" w:cs="Open Sans"/>
          <w:sz w:val="24"/>
          <w:szCs w:val="24"/>
          <w:lang w:val="es-ES_tradnl" w:eastAsia="zh-CN"/>
        </w:rPr>
        <w:t xml:space="preserve"> </w:t>
      </w:r>
      <w:r w:rsidR="0072018E" w:rsidRPr="003C2C88">
        <w:rPr>
          <w:rFonts w:ascii="Open Sans" w:eastAsia="Open Sans" w:hAnsi="Open Sans" w:cs="Open Sans"/>
          <w:sz w:val="24"/>
          <w:szCs w:val="24"/>
          <w:lang w:val="es-ES_tradnl" w:eastAsia="zh-CN"/>
        </w:rPr>
        <w:t xml:space="preserve">La información que se divulgue a través de redes sociales deberá incluir </w:t>
      </w:r>
      <w:proofErr w:type="gramStart"/>
      <w:r w:rsidR="0072018E" w:rsidRPr="003C2C88">
        <w:rPr>
          <w:rFonts w:ascii="Open Sans" w:eastAsia="Open Sans" w:hAnsi="Open Sans" w:cs="Open Sans"/>
          <w:sz w:val="24"/>
          <w:szCs w:val="24"/>
          <w:lang w:val="es-ES_tradnl" w:eastAsia="zh-CN"/>
        </w:rPr>
        <w:t xml:space="preserve">el </w:t>
      </w:r>
      <w:r w:rsidR="0072018E" w:rsidRPr="003C2C88">
        <w:rPr>
          <w:rFonts w:ascii="Open Sans" w:eastAsia="Open Sans" w:hAnsi="Open Sans" w:cs="Open Sans"/>
          <w:i/>
          <w:iCs/>
          <w:sz w:val="24"/>
          <w:szCs w:val="24"/>
          <w:lang w:val="es-ES_tradnl" w:eastAsia="zh-CN"/>
        </w:rPr>
        <w:t>hashtag</w:t>
      </w:r>
      <w:proofErr w:type="gramEnd"/>
      <w:r w:rsidR="0072018E" w:rsidRPr="003C2C88">
        <w:rPr>
          <w:rFonts w:ascii="Open Sans" w:eastAsia="Open Sans" w:hAnsi="Open Sans" w:cs="Open Sans"/>
          <w:sz w:val="24"/>
          <w:szCs w:val="24"/>
          <w:lang w:val="es-ES_tradnl" w:eastAsia="zh-CN"/>
        </w:rPr>
        <w:t xml:space="preserve"> #PlanDAI y </w:t>
      </w:r>
      <w:r w:rsidR="0072018E" w:rsidRPr="003C2C88">
        <w:rPr>
          <w:rFonts w:ascii="Open Sans" w:eastAsia="Open Sans" w:hAnsi="Open Sans" w:cs="Open Sans"/>
          <w:i/>
          <w:iCs/>
          <w:sz w:val="24"/>
          <w:szCs w:val="24"/>
          <w:lang w:val="es-ES_tradnl" w:eastAsia="zh-CN"/>
        </w:rPr>
        <w:t>etiquetar</w:t>
      </w:r>
      <w:r w:rsidR="0072018E" w:rsidRPr="003C2C88">
        <w:rPr>
          <w:rFonts w:ascii="Open Sans" w:eastAsia="Open Sans" w:hAnsi="Open Sans" w:cs="Open Sans"/>
          <w:sz w:val="24"/>
          <w:szCs w:val="24"/>
          <w:lang w:val="es-ES_tradnl" w:eastAsia="zh-CN"/>
        </w:rPr>
        <w:t xml:space="preserve"> el INAI.</w:t>
      </w:r>
    </w:p>
    <w:p w14:paraId="6C7AE487"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419E0D86" w14:textId="601F37F2" w:rsidR="00E81300" w:rsidRPr="003C2C88" w:rsidRDefault="003E0DFF" w:rsidP="006C1772">
      <w:pPr>
        <w:widowControl w:val="0"/>
        <w:numPr>
          <w:ilvl w:val="0"/>
          <w:numId w:val="12"/>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Informe </w:t>
      </w:r>
      <w:r w:rsidR="00BA0A6C">
        <w:rPr>
          <w:rFonts w:ascii="Open Sans" w:eastAsia="Open Sans" w:hAnsi="Open Sans" w:cs="Open Sans"/>
          <w:sz w:val="24"/>
          <w:szCs w:val="24"/>
          <w:lang w:val="es-ES_tradnl" w:eastAsia="zh-CN"/>
        </w:rPr>
        <w:t>f</w:t>
      </w:r>
      <w:r w:rsidRPr="003C2C88">
        <w:rPr>
          <w:rFonts w:ascii="Open Sans" w:eastAsia="Open Sans" w:hAnsi="Open Sans" w:cs="Open Sans"/>
          <w:sz w:val="24"/>
          <w:szCs w:val="24"/>
          <w:lang w:val="es-ES_tradnl" w:eastAsia="zh-CN"/>
        </w:rPr>
        <w:t>inal</w:t>
      </w:r>
    </w:p>
    <w:p w14:paraId="67799888"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3EDD84DB" w14:textId="35D16ABD" w:rsidR="00E81300" w:rsidRPr="003C2C88" w:rsidRDefault="003E0DFF">
      <w:pPr>
        <w:spacing w:line="240" w:lineRule="auto"/>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Cada OGL es responsable de la elaboración y entrega del documento denominado informe final. Para ello, éste se deberá allegar de los insumos que deban proveer los integrantes de la RLS en el marco del cumplimiento de los compromisos establecidos en el correspondiente PLS. Para detonar y acompañar el cumplimiento de esta acción será elaborado un documento modelo por parte del INAI. Tanto los informes estatales como el informe final nacional serán públicos.</w:t>
      </w:r>
      <w:r w:rsidR="00BA0A6C">
        <w:rPr>
          <w:rFonts w:ascii="Open Sans" w:eastAsia="Open Sans" w:hAnsi="Open Sans" w:cs="Open Sans"/>
          <w:sz w:val="24"/>
          <w:szCs w:val="24"/>
          <w:lang w:val="es-ES_tradnl" w:eastAsia="zh-CN"/>
        </w:rPr>
        <w:t xml:space="preserve"> El documento deberá entregarse antes de haber concluido el doceavo mes de implementación del PLS.</w:t>
      </w:r>
    </w:p>
    <w:p w14:paraId="533E8B2B"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216DC0A6" w14:textId="77777777"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b/>
          <w:sz w:val="24"/>
          <w:szCs w:val="24"/>
          <w:lang w:val="es-ES_tradnl" w:eastAsia="zh-CN"/>
        </w:rPr>
      </w:pPr>
      <w:r w:rsidRPr="003C2C88">
        <w:rPr>
          <w:rFonts w:ascii="Open Sans" w:eastAsia="Open Sans" w:hAnsi="Open Sans" w:cs="Open Sans"/>
          <w:b/>
          <w:sz w:val="24"/>
          <w:szCs w:val="24"/>
          <w:lang w:val="es-ES_tradnl" w:eastAsia="zh-CN"/>
        </w:rPr>
        <w:t>C. Responsabilidades de los participantes</w:t>
      </w:r>
    </w:p>
    <w:p w14:paraId="0A84537C"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118371D9" w14:textId="77777777"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sz w:val="24"/>
          <w:szCs w:val="24"/>
          <w:u w:val="single"/>
          <w:lang w:val="es-ES_tradnl" w:eastAsia="zh-CN"/>
        </w:rPr>
      </w:pPr>
      <w:r w:rsidRPr="003C2C88">
        <w:rPr>
          <w:rFonts w:ascii="Open Sans" w:eastAsia="Open Sans" w:hAnsi="Open Sans" w:cs="Open Sans"/>
          <w:sz w:val="24"/>
          <w:szCs w:val="24"/>
          <w:u w:val="single"/>
          <w:lang w:val="es-ES_tradnl" w:eastAsia="zh-CN"/>
        </w:rPr>
        <w:t xml:space="preserve">INAI en el PlanDAI </w:t>
      </w:r>
    </w:p>
    <w:p w14:paraId="7AB35557"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4CDDDDB2" w14:textId="6933C115"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Además del diseño de la política pública, </w:t>
      </w:r>
      <w:r w:rsidR="00BA0A6C">
        <w:rPr>
          <w:rFonts w:ascii="Open Sans" w:eastAsia="Open Sans" w:hAnsi="Open Sans" w:cs="Open Sans"/>
          <w:sz w:val="24"/>
          <w:szCs w:val="24"/>
          <w:lang w:val="es-ES_tradnl" w:eastAsia="zh-CN"/>
        </w:rPr>
        <w:t xml:space="preserve">el INAI </w:t>
      </w:r>
      <w:r w:rsidRPr="003C2C88">
        <w:rPr>
          <w:rFonts w:ascii="Open Sans" w:eastAsia="Open Sans" w:hAnsi="Open Sans" w:cs="Open Sans"/>
          <w:sz w:val="24"/>
          <w:szCs w:val="24"/>
          <w:lang w:val="es-ES_tradnl" w:eastAsia="zh-CN"/>
        </w:rPr>
        <w:t xml:space="preserve">tendrá una </w:t>
      </w:r>
      <w:proofErr w:type="gramStart"/>
      <w:r w:rsidR="00BA0A6C" w:rsidRPr="00F57CD9">
        <w:rPr>
          <w:rFonts w:ascii="Open Sans" w:eastAsia="Open Sans" w:hAnsi="Open Sans" w:cs="Open Sans"/>
          <w:sz w:val="24"/>
          <w:szCs w:val="24"/>
          <w:lang w:val="es-ES_tradnl" w:eastAsia="zh-CN"/>
        </w:rPr>
        <w:t>participación</w:t>
      </w:r>
      <w:r w:rsidRPr="003C2C88">
        <w:rPr>
          <w:rFonts w:ascii="Open Sans" w:eastAsia="Open Sans" w:hAnsi="Open Sans" w:cs="Open Sans"/>
          <w:sz w:val="24"/>
          <w:szCs w:val="24"/>
          <w:lang w:val="es-ES_tradnl" w:eastAsia="zh-CN"/>
        </w:rPr>
        <w:t xml:space="preserve"> </w:t>
      </w:r>
      <w:r w:rsidR="00BA0A6C">
        <w:rPr>
          <w:rFonts w:ascii="Open Sans" w:eastAsia="Open Sans" w:hAnsi="Open Sans" w:cs="Open Sans"/>
          <w:sz w:val="24"/>
          <w:szCs w:val="24"/>
          <w:lang w:val="es-ES_tradnl" w:eastAsia="zh-CN"/>
        </w:rPr>
        <w:t>activa</w:t>
      </w:r>
      <w:proofErr w:type="gramEnd"/>
      <w:r w:rsidR="00BA0A6C">
        <w:rPr>
          <w:rFonts w:ascii="Open Sans" w:eastAsia="Open Sans" w:hAnsi="Open Sans" w:cs="Open Sans"/>
          <w:sz w:val="24"/>
          <w:szCs w:val="24"/>
          <w:lang w:val="es-ES_tradnl" w:eastAsia="zh-CN"/>
        </w:rPr>
        <w:t xml:space="preserve"> </w:t>
      </w:r>
      <w:r w:rsidR="00BA0A6C" w:rsidRPr="00F57CD9">
        <w:rPr>
          <w:rFonts w:ascii="Open Sans" w:eastAsia="Open Sans" w:hAnsi="Open Sans" w:cs="Open Sans"/>
          <w:sz w:val="24"/>
          <w:szCs w:val="24"/>
          <w:lang w:val="es-ES_tradnl" w:eastAsia="zh-CN"/>
        </w:rPr>
        <w:t xml:space="preserve">en </w:t>
      </w:r>
      <w:r w:rsidR="00BA0A6C">
        <w:rPr>
          <w:rFonts w:ascii="Open Sans" w:eastAsia="Open Sans" w:hAnsi="Open Sans" w:cs="Open Sans"/>
          <w:sz w:val="24"/>
          <w:szCs w:val="24"/>
          <w:lang w:val="es-ES_tradnl" w:eastAsia="zh-CN"/>
        </w:rPr>
        <w:t xml:space="preserve">todo </w:t>
      </w:r>
      <w:r w:rsidRPr="003C2C88">
        <w:rPr>
          <w:rFonts w:ascii="Open Sans" w:eastAsia="Open Sans" w:hAnsi="Open Sans" w:cs="Open Sans"/>
          <w:sz w:val="24"/>
          <w:szCs w:val="24"/>
          <w:lang w:val="es-ES_tradnl" w:eastAsia="zh-CN"/>
        </w:rPr>
        <w:t xml:space="preserve">el proceso de implementación. Se exponen las principales funciones: </w:t>
      </w:r>
    </w:p>
    <w:p w14:paraId="768ECF80"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5FBB5989" w14:textId="2ABEBE26" w:rsidR="00E81300" w:rsidRPr="003C2C88" w:rsidRDefault="003E0DFF">
      <w:pPr>
        <w:widowControl w:val="0"/>
        <w:numPr>
          <w:ilvl w:val="0"/>
          <w:numId w:val="2"/>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A través de la Dirección General de Políticas de Acceso</w:t>
      </w:r>
      <w:r w:rsidR="00BA0A6C">
        <w:rPr>
          <w:rFonts w:ascii="Open Sans" w:eastAsia="Open Sans" w:hAnsi="Open Sans" w:cs="Open Sans"/>
          <w:sz w:val="24"/>
          <w:szCs w:val="24"/>
          <w:lang w:val="es-ES_tradnl" w:eastAsia="zh-CN"/>
        </w:rPr>
        <w:t xml:space="preserve"> (DGPA)</w:t>
      </w:r>
      <w:r w:rsidRPr="003C2C88">
        <w:rPr>
          <w:rFonts w:ascii="Open Sans" w:eastAsia="Open Sans" w:hAnsi="Open Sans" w:cs="Open Sans"/>
          <w:sz w:val="24"/>
          <w:szCs w:val="24"/>
          <w:lang w:val="es-ES_tradnl" w:eastAsia="zh-CN"/>
        </w:rPr>
        <w:t>, emitir una convocatoria anual para invitar a las entidades federativas, a través de los OGL a sumarse a los trabajos del PlanDAI.</w:t>
      </w:r>
    </w:p>
    <w:p w14:paraId="3166B64F" w14:textId="4343C157" w:rsidR="00E81300" w:rsidRPr="003C2C88" w:rsidRDefault="003E0DFF">
      <w:pPr>
        <w:widowControl w:val="0"/>
        <w:numPr>
          <w:ilvl w:val="0"/>
          <w:numId w:val="2"/>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A través de la </w:t>
      </w:r>
      <w:proofErr w:type="gramStart"/>
      <w:r w:rsidR="00BA0A6C">
        <w:rPr>
          <w:rFonts w:ascii="Open Sans" w:eastAsia="Open Sans" w:hAnsi="Open Sans" w:cs="Open Sans"/>
          <w:sz w:val="24"/>
          <w:szCs w:val="24"/>
          <w:lang w:val="es-ES_tradnl" w:eastAsia="zh-CN"/>
        </w:rPr>
        <w:t>DGPA</w:t>
      </w:r>
      <w:r w:rsidR="00BA0A6C" w:rsidRPr="00F57CD9" w:rsidDel="00BA0A6C">
        <w:rPr>
          <w:rFonts w:ascii="Open Sans" w:eastAsia="Open Sans" w:hAnsi="Open Sans" w:cs="Open Sans"/>
          <w:sz w:val="24"/>
          <w:szCs w:val="24"/>
          <w:lang w:val="es-ES_tradnl" w:eastAsia="zh-CN"/>
        </w:rPr>
        <w:t xml:space="preserve"> </w:t>
      </w:r>
      <w:r w:rsidRPr="003C2C88">
        <w:rPr>
          <w:rFonts w:ascii="Open Sans" w:eastAsia="Open Sans" w:hAnsi="Open Sans" w:cs="Open Sans"/>
          <w:sz w:val="24"/>
          <w:szCs w:val="24"/>
          <w:lang w:val="es-ES_tradnl" w:eastAsia="zh-CN"/>
        </w:rPr>
        <w:t>,</w:t>
      </w:r>
      <w:proofErr w:type="gramEnd"/>
      <w:r w:rsidRPr="003C2C88">
        <w:rPr>
          <w:rFonts w:ascii="Open Sans" w:eastAsia="Open Sans" w:hAnsi="Open Sans" w:cs="Open Sans"/>
          <w:sz w:val="24"/>
          <w:szCs w:val="24"/>
          <w:lang w:val="es-ES_tradnl" w:eastAsia="zh-CN"/>
        </w:rPr>
        <w:t xml:space="preserve"> acompañar la instalación de las </w:t>
      </w:r>
      <w:r w:rsidR="00BA0A6C">
        <w:rPr>
          <w:rFonts w:ascii="Open Sans" w:eastAsia="Open Sans" w:hAnsi="Open Sans" w:cs="Open Sans"/>
          <w:sz w:val="24"/>
          <w:szCs w:val="24"/>
          <w:lang w:val="es-ES_tradnl" w:eastAsia="zh-CN"/>
        </w:rPr>
        <w:t>RLS</w:t>
      </w:r>
      <w:r w:rsidRPr="003C2C88">
        <w:rPr>
          <w:rFonts w:ascii="Open Sans" w:eastAsia="Open Sans" w:hAnsi="Open Sans" w:cs="Open Sans"/>
          <w:sz w:val="24"/>
          <w:szCs w:val="24"/>
          <w:lang w:val="es-ES_tradnl" w:eastAsia="zh-CN"/>
        </w:rPr>
        <w:t>, y participar como su miembro asesor.</w:t>
      </w:r>
    </w:p>
    <w:p w14:paraId="4C6CD0DC" w14:textId="20FF2A84" w:rsidR="00E81300" w:rsidRPr="003C2C88" w:rsidRDefault="003E0DFF">
      <w:pPr>
        <w:widowControl w:val="0"/>
        <w:numPr>
          <w:ilvl w:val="0"/>
          <w:numId w:val="2"/>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A través de la </w:t>
      </w:r>
      <w:proofErr w:type="gramStart"/>
      <w:r w:rsidR="00BA0A6C" w:rsidRPr="003C2C88">
        <w:rPr>
          <w:rFonts w:ascii="Open Sans" w:eastAsia="Open Sans" w:hAnsi="Open Sans" w:cs="Open Sans"/>
          <w:sz w:val="24"/>
          <w:szCs w:val="24"/>
          <w:lang w:val="es-ES_tradnl" w:eastAsia="zh-CN"/>
        </w:rPr>
        <w:t>DGPA</w:t>
      </w:r>
      <w:r w:rsidR="00BA0A6C" w:rsidRPr="003C2C88" w:rsidDel="00BA0A6C">
        <w:rPr>
          <w:rFonts w:ascii="Open Sans" w:eastAsia="Open Sans" w:hAnsi="Open Sans" w:cs="Open Sans"/>
          <w:sz w:val="24"/>
          <w:szCs w:val="24"/>
          <w:lang w:val="es-ES_tradnl" w:eastAsia="zh-CN"/>
        </w:rPr>
        <w:t xml:space="preserve"> </w:t>
      </w:r>
      <w:r w:rsidRPr="003C2C88">
        <w:rPr>
          <w:rFonts w:ascii="Open Sans" w:eastAsia="Open Sans" w:hAnsi="Open Sans" w:cs="Open Sans"/>
          <w:sz w:val="24"/>
          <w:szCs w:val="24"/>
          <w:lang w:val="es-ES_tradnl" w:eastAsia="zh-CN"/>
        </w:rPr>
        <w:t>,</w:t>
      </w:r>
      <w:proofErr w:type="gramEnd"/>
      <w:r w:rsidRPr="003C2C88">
        <w:rPr>
          <w:rFonts w:ascii="Open Sans" w:eastAsia="Open Sans" w:hAnsi="Open Sans" w:cs="Open Sans"/>
          <w:sz w:val="24"/>
          <w:szCs w:val="24"/>
          <w:lang w:val="es-ES_tradnl" w:eastAsia="zh-CN"/>
        </w:rPr>
        <w:t xml:space="preserve"> brindar asesoría en la elaboración de los </w:t>
      </w:r>
      <w:r w:rsidR="00BA0A6C" w:rsidRPr="003C2C88">
        <w:rPr>
          <w:rFonts w:ascii="Open Sans" w:eastAsia="Open Sans" w:hAnsi="Open Sans" w:cs="Open Sans"/>
          <w:sz w:val="24"/>
          <w:szCs w:val="24"/>
          <w:lang w:val="es-ES_tradnl" w:eastAsia="zh-CN"/>
        </w:rPr>
        <w:t>PLS</w:t>
      </w:r>
      <w:r w:rsidRPr="003C2C88">
        <w:rPr>
          <w:rFonts w:ascii="Open Sans" w:eastAsia="Open Sans" w:hAnsi="Open Sans" w:cs="Open Sans"/>
          <w:sz w:val="24"/>
          <w:szCs w:val="24"/>
          <w:lang w:val="es-ES_tradnl" w:eastAsia="zh-CN"/>
        </w:rPr>
        <w:t xml:space="preserve">, y con el apoyo de la Dirección de Derechos Humanos, Integridad y Género integrar un enfoque de género a los mismos. </w:t>
      </w:r>
    </w:p>
    <w:p w14:paraId="059571CD" w14:textId="780ED4A7" w:rsidR="00E81300" w:rsidRPr="003C2C88" w:rsidRDefault="003E0DFF">
      <w:pPr>
        <w:widowControl w:val="0"/>
        <w:numPr>
          <w:ilvl w:val="0"/>
          <w:numId w:val="2"/>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A través de la </w:t>
      </w:r>
      <w:r w:rsidR="00BA0A6C" w:rsidRPr="003C2C88">
        <w:rPr>
          <w:rFonts w:ascii="Open Sans" w:eastAsia="Open Sans" w:hAnsi="Open Sans" w:cs="Open Sans"/>
          <w:sz w:val="24"/>
          <w:szCs w:val="24"/>
          <w:lang w:val="es-ES_tradnl" w:eastAsia="zh-CN"/>
        </w:rPr>
        <w:t>DGPA</w:t>
      </w:r>
      <w:r w:rsidRPr="003C2C88">
        <w:rPr>
          <w:rFonts w:ascii="Open Sans" w:eastAsia="Open Sans" w:hAnsi="Open Sans" w:cs="Open Sans"/>
          <w:sz w:val="24"/>
          <w:szCs w:val="24"/>
          <w:lang w:val="es-ES_tradnl" w:eastAsia="zh-CN"/>
        </w:rPr>
        <w:t>, llevar a cabo, junto con los integrantes de las RLS, un diagnóstico con información relativa a los principales problemas públicos de la entidad federativa, para disponer de referencias acerca de la orientación de la política pública.</w:t>
      </w:r>
    </w:p>
    <w:p w14:paraId="513B6BD6" w14:textId="6C010E8A" w:rsidR="00E81300" w:rsidRPr="003C2C88" w:rsidRDefault="0072018E">
      <w:pPr>
        <w:widowControl w:val="0"/>
        <w:numPr>
          <w:ilvl w:val="0"/>
          <w:numId w:val="2"/>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A través de la </w:t>
      </w:r>
      <w:r w:rsidR="00BA0A6C" w:rsidRPr="003C2C88">
        <w:rPr>
          <w:rFonts w:ascii="Open Sans" w:eastAsia="Open Sans" w:hAnsi="Open Sans" w:cs="Open Sans"/>
          <w:sz w:val="24"/>
          <w:szCs w:val="24"/>
          <w:lang w:val="es-ES_tradnl" w:eastAsia="zh-CN"/>
        </w:rPr>
        <w:t>DGPA</w:t>
      </w:r>
      <w:r w:rsidRPr="003C2C88">
        <w:rPr>
          <w:rFonts w:ascii="Open Sans" w:eastAsia="Open Sans" w:hAnsi="Open Sans" w:cs="Open Sans"/>
          <w:sz w:val="24"/>
          <w:szCs w:val="24"/>
          <w:lang w:val="es-ES_tradnl" w:eastAsia="zh-CN"/>
        </w:rPr>
        <w:t>, c</w:t>
      </w:r>
      <w:r w:rsidR="003E0DFF" w:rsidRPr="003C2C88">
        <w:rPr>
          <w:rFonts w:ascii="Open Sans" w:eastAsia="Open Sans" w:hAnsi="Open Sans" w:cs="Open Sans"/>
          <w:sz w:val="24"/>
          <w:szCs w:val="24"/>
          <w:lang w:val="es-ES_tradnl" w:eastAsia="zh-CN"/>
        </w:rPr>
        <w:t xml:space="preserve">oadyuvar en el proceso de formación de las personas facilitadoras del DAI. </w:t>
      </w:r>
    </w:p>
    <w:p w14:paraId="6FA4CA94" w14:textId="7F97B858" w:rsidR="00E81300" w:rsidRPr="003C2C88" w:rsidRDefault="003E0DFF">
      <w:pPr>
        <w:widowControl w:val="0"/>
        <w:numPr>
          <w:ilvl w:val="0"/>
          <w:numId w:val="2"/>
        </w:numP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A través de la </w:t>
      </w:r>
      <w:proofErr w:type="gramStart"/>
      <w:r w:rsidR="00BA0A6C" w:rsidRPr="003C2C88">
        <w:rPr>
          <w:rFonts w:ascii="Open Sans" w:eastAsia="Open Sans" w:hAnsi="Open Sans" w:cs="Open Sans"/>
          <w:sz w:val="24"/>
          <w:szCs w:val="24"/>
          <w:lang w:val="es-ES_tradnl" w:eastAsia="zh-CN"/>
        </w:rPr>
        <w:t>DGPA</w:t>
      </w:r>
      <w:r w:rsidR="00BA0A6C" w:rsidRPr="003C2C88" w:rsidDel="00BA0A6C">
        <w:rPr>
          <w:rFonts w:ascii="Open Sans" w:eastAsia="Open Sans" w:hAnsi="Open Sans" w:cs="Open Sans"/>
          <w:sz w:val="24"/>
          <w:szCs w:val="24"/>
          <w:lang w:val="es-ES_tradnl" w:eastAsia="zh-CN"/>
        </w:rPr>
        <w:t xml:space="preserve"> </w:t>
      </w:r>
      <w:r w:rsidRPr="003C2C88">
        <w:rPr>
          <w:rFonts w:ascii="Open Sans" w:eastAsia="Open Sans" w:hAnsi="Open Sans" w:cs="Open Sans"/>
          <w:sz w:val="24"/>
          <w:szCs w:val="24"/>
          <w:lang w:val="es-ES_tradnl" w:eastAsia="zh-CN"/>
        </w:rPr>
        <w:t xml:space="preserve"> y</w:t>
      </w:r>
      <w:proofErr w:type="gramEnd"/>
      <w:r w:rsidRPr="003C2C88">
        <w:rPr>
          <w:rFonts w:ascii="Open Sans" w:eastAsia="Open Sans" w:hAnsi="Open Sans" w:cs="Open Sans"/>
          <w:sz w:val="24"/>
          <w:szCs w:val="24"/>
          <w:lang w:val="es-ES_tradnl" w:eastAsia="zh-CN"/>
        </w:rPr>
        <w:t xml:space="preserve"> con el apoyo de la </w:t>
      </w:r>
      <w:r w:rsidR="0072018E" w:rsidRPr="003C2C88">
        <w:rPr>
          <w:rFonts w:ascii="Open Sans" w:eastAsia="Open Sans" w:hAnsi="Open Sans" w:cs="Open Sans"/>
          <w:sz w:val="24"/>
          <w:szCs w:val="24"/>
          <w:lang w:val="es-ES_tradnl" w:eastAsia="zh-CN"/>
        </w:rPr>
        <w:t>Dirección</w:t>
      </w:r>
      <w:r w:rsidRPr="003C2C88">
        <w:rPr>
          <w:rFonts w:ascii="Open Sans" w:eastAsia="Open Sans" w:hAnsi="Open Sans" w:cs="Open Sans"/>
          <w:sz w:val="24"/>
          <w:szCs w:val="24"/>
          <w:lang w:val="es-ES_tradnl" w:eastAsia="zh-CN"/>
        </w:rPr>
        <w:t xml:space="preserve"> General de </w:t>
      </w:r>
      <w:r w:rsidR="0072018E" w:rsidRPr="003C2C88">
        <w:rPr>
          <w:rFonts w:ascii="Open Sans" w:eastAsia="Open Sans" w:hAnsi="Open Sans" w:cs="Open Sans"/>
          <w:sz w:val="24"/>
          <w:szCs w:val="24"/>
          <w:lang w:val="es-ES_tradnl" w:eastAsia="zh-CN"/>
        </w:rPr>
        <w:t>Promoción</w:t>
      </w:r>
      <w:r w:rsidRPr="003C2C88">
        <w:rPr>
          <w:rFonts w:ascii="Open Sans" w:eastAsia="Open Sans" w:hAnsi="Open Sans" w:cs="Open Sans"/>
          <w:sz w:val="24"/>
          <w:szCs w:val="24"/>
          <w:lang w:val="es-ES_tradnl" w:eastAsia="zh-CN"/>
        </w:rPr>
        <w:t xml:space="preserve"> y </w:t>
      </w:r>
      <w:r w:rsidR="0072018E" w:rsidRPr="003C2C88">
        <w:rPr>
          <w:rFonts w:ascii="Open Sans" w:eastAsia="Open Sans" w:hAnsi="Open Sans" w:cs="Open Sans"/>
          <w:sz w:val="24"/>
          <w:szCs w:val="24"/>
          <w:lang w:val="es-ES_tradnl" w:eastAsia="zh-CN"/>
        </w:rPr>
        <w:t>Vinculación</w:t>
      </w:r>
      <w:r w:rsidRPr="003C2C88">
        <w:rPr>
          <w:rFonts w:ascii="Open Sans" w:eastAsia="Open Sans" w:hAnsi="Open Sans" w:cs="Open Sans"/>
          <w:sz w:val="24"/>
          <w:szCs w:val="24"/>
          <w:lang w:val="es-ES_tradnl" w:eastAsia="zh-CN"/>
        </w:rPr>
        <w:t xml:space="preserve"> con la Sociedad</w:t>
      </w:r>
      <w:r w:rsidR="00BA0A6C" w:rsidRPr="003C2C88">
        <w:rPr>
          <w:rFonts w:ascii="Open Sans" w:eastAsia="Open Sans" w:hAnsi="Open Sans" w:cs="Open Sans"/>
          <w:sz w:val="24"/>
          <w:szCs w:val="24"/>
          <w:lang w:val="es-ES_tradnl" w:eastAsia="zh-CN"/>
        </w:rPr>
        <w:t xml:space="preserve"> (DGPVS)</w:t>
      </w:r>
      <w:r w:rsidRPr="003C2C88">
        <w:rPr>
          <w:rFonts w:ascii="Open Sans" w:eastAsia="Open Sans" w:hAnsi="Open Sans" w:cs="Open Sans"/>
          <w:sz w:val="24"/>
          <w:szCs w:val="24"/>
          <w:lang w:val="es-ES_tradnl" w:eastAsia="zh-CN"/>
        </w:rPr>
        <w:t xml:space="preserve">, asesorar a la RLS para el óptimo desarrollo de las jornadas ciudadanas de socialización del DAI. </w:t>
      </w:r>
    </w:p>
    <w:p w14:paraId="1FFC87CE" w14:textId="5F6E59E5" w:rsidR="00E81300" w:rsidRPr="003C2C88" w:rsidRDefault="003E0DFF">
      <w:pPr>
        <w:widowControl w:val="0"/>
        <w:numPr>
          <w:ilvl w:val="0"/>
          <w:numId w:val="2"/>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A través de la </w:t>
      </w:r>
      <w:r w:rsidR="00BA0A6C" w:rsidRPr="003C2C88">
        <w:rPr>
          <w:rFonts w:ascii="Open Sans" w:eastAsia="Open Sans" w:hAnsi="Open Sans" w:cs="Open Sans"/>
          <w:sz w:val="24"/>
          <w:szCs w:val="24"/>
          <w:lang w:val="es-ES_tradnl" w:eastAsia="zh-CN"/>
        </w:rPr>
        <w:t>DGPA</w:t>
      </w:r>
      <w:r w:rsidR="00BA0A6C" w:rsidRPr="003C2C88" w:rsidDel="00BA0A6C">
        <w:rPr>
          <w:rFonts w:ascii="Open Sans" w:eastAsia="Open Sans" w:hAnsi="Open Sans" w:cs="Open Sans"/>
          <w:sz w:val="24"/>
          <w:szCs w:val="24"/>
          <w:lang w:val="es-ES_tradnl" w:eastAsia="zh-CN"/>
        </w:rPr>
        <w:t xml:space="preserve"> </w:t>
      </w:r>
      <w:r w:rsidRPr="003C2C88">
        <w:rPr>
          <w:rFonts w:ascii="Open Sans" w:eastAsia="Open Sans" w:hAnsi="Open Sans" w:cs="Open Sans"/>
          <w:sz w:val="24"/>
          <w:szCs w:val="24"/>
          <w:lang w:val="es-ES_tradnl" w:eastAsia="zh-CN"/>
        </w:rPr>
        <w:t xml:space="preserve">y con el apoyo de la </w:t>
      </w:r>
      <w:r w:rsidR="00BA0A6C" w:rsidRPr="003C2C88">
        <w:rPr>
          <w:rFonts w:ascii="Open Sans" w:eastAsia="Open Sans" w:hAnsi="Open Sans" w:cs="Open Sans"/>
          <w:sz w:val="24"/>
          <w:szCs w:val="24"/>
          <w:lang w:val="es-ES_tradnl" w:eastAsia="zh-CN"/>
        </w:rPr>
        <w:t>DGPVS</w:t>
      </w:r>
      <w:r w:rsidRPr="003C2C88">
        <w:rPr>
          <w:rFonts w:ascii="Open Sans" w:eastAsia="Open Sans" w:hAnsi="Open Sans" w:cs="Open Sans"/>
          <w:sz w:val="24"/>
          <w:szCs w:val="24"/>
          <w:lang w:val="es-ES_tradnl" w:eastAsia="zh-CN"/>
        </w:rPr>
        <w:t xml:space="preserve">, dar seguimiento y monitorear </w:t>
      </w:r>
      <w:r w:rsidRPr="003C2C88">
        <w:rPr>
          <w:rFonts w:ascii="Open Sans" w:eastAsia="Open Sans" w:hAnsi="Open Sans" w:cs="Open Sans"/>
          <w:sz w:val="24"/>
          <w:szCs w:val="24"/>
          <w:lang w:val="es-ES_tradnl" w:eastAsia="zh-CN"/>
        </w:rPr>
        <w:lastRenderedPageBreak/>
        <w:t xml:space="preserve">las acciones que sean desarrolladas por las entidades federativas en cumplimiento al PlanDAI. </w:t>
      </w:r>
    </w:p>
    <w:p w14:paraId="35F29D03" w14:textId="277B8893" w:rsidR="00E81300" w:rsidRPr="003C2C88" w:rsidRDefault="003E0DFF">
      <w:pPr>
        <w:widowControl w:val="0"/>
        <w:numPr>
          <w:ilvl w:val="0"/>
          <w:numId w:val="2"/>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A través de la Secretaría </w:t>
      </w:r>
      <w:r w:rsidR="00BA0A6C" w:rsidRPr="003C2C88">
        <w:rPr>
          <w:rFonts w:ascii="Open Sans" w:eastAsia="Open Sans" w:hAnsi="Open Sans" w:cs="Open Sans"/>
          <w:sz w:val="24"/>
          <w:szCs w:val="24"/>
          <w:lang w:val="es-ES_tradnl" w:eastAsia="zh-CN"/>
        </w:rPr>
        <w:t>E</w:t>
      </w:r>
      <w:r w:rsidRPr="003C2C88">
        <w:rPr>
          <w:rFonts w:ascii="Open Sans" w:eastAsia="Open Sans" w:hAnsi="Open Sans" w:cs="Open Sans"/>
          <w:sz w:val="24"/>
          <w:szCs w:val="24"/>
          <w:lang w:val="es-ES_tradnl" w:eastAsia="zh-CN"/>
        </w:rPr>
        <w:t xml:space="preserve">jecutiva del Sistema Nacional de Transparencia dar seguimiento al PROTAI a través de los informes que como evidencia del PlanDAI entreguen los OGL. </w:t>
      </w:r>
    </w:p>
    <w:p w14:paraId="377E5841" w14:textId="493335D6" w:rsidR="00E81300" w:rsidRPr="003C2C88" w:rsidRDefault="0072018E">
      <w:pPr>
        <w:widowControl w:val="0"/>
        <w:numPr>
          <w:ilvl w:val="0"/>
          <w:numId w:val="2"/>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A través de la </w:t>
      </w:r>
      <w:r w:rsidR="00BA0A6C" w:rsidRPr="003C2C88">
        <w:rPr>
          <w:rFonts w:ascii="Open Sans" w:eastAsia="Open Sans" w:hAnsi="Open Sans" w:cs="Open Sans"/>
          <w:sz w:val="24"/>
          <w:szCs w:val="24"/>
          <w:lang w:val="es-ES_tradnl" w:eastAsia="zh-CN"/>
        </w:rPr>
        <w:t>DGPA</w:t>
      </w:r>
      <w:r w:rsidRPr="003C2C88">
        <w:rPr>
          <w:rFonts w:ascii="Open Sans" w:eastAsia="Open Sans" w:hAnsi="Open Sans" w:cs="Open Sans"/>
          <w:sz w:val="24"/>
          <w:szCs w:val="24"/>
          <w:lang w:val="es-ES_tradnl" w:eastAsia="zh-CN"/>
        </w:rPr>
        <w:t>, e</w:t>
      </w:r>
      <w:r w:rsidR="003E0DFF" w:rsidRPr="003C2C88">
        <w:rPr>
          <w:rFonts w:ascii="Open Sans" w:eastAsia="Open Sans" w:hAnsi="Open Sans" w:cs="Open Sans"/>
          <w:sz w:val="24"/>
          <w:szCs w:val="24"/>
          <w:lang w:val="es-ES_tradnl" w:eastAsia="zh-CN"/>
        </w:rPr>
        <w:t>laborar y emitir un informe final nacional con periodicidad anual, acerca de la implementación del PlanDAI.</w:t>
      </w:r>
    </w:p>
    <w:p w14:paraId="050C7921" w14:textId="77777777" w:rsidR="00E81300" w:rsidRPr="003C2C88" w:rsidRDefault="003E0DFF">
      <w:pPr>
        <w:widowControl w:val="0"/>
        <w:numPr>
          <w:ilvl w:val="0"/>
          <w:numId w:val="2"/>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Durante todo el proceso a través de la Dirección General de Comunicación Social, realizar una campaña de difusión sobre las actividades del PlanDAI.</w:t>
      </w:r>
    </w:p>
    <w:p w14:paraId="4A8F8D5A" w14:textId="4CA522B1" w:rsidR="00E81300" w:rsidRPr="003C2C88" w:rsidRDefault="003E0DFF">
      <w:pPr>
        <w:widowControl w:val="0"/>
        <w:numPr>
          <w:ilvl w:val="0"/>
          <w:numId w:val="2"/>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A través de la </w:t>
      </w:r>
      <w:r w:rsidR="00BA0A6C" w:rsidRPr="003C2C88">
        <w:rPr>
          <w:rFonts w:ascii="Open Sans" w:eastAsia="Open Sans" w:hAnsi="Open Sans" w:cs="Open Sans"/>
          <w:sz w:val="24"/>
          <w:szCs w:val="24"/>
          <w:lang w:val="es-ES_tradnl" w:eastAsia="zh-CN"/>
        </w:rPr>
        <w:t>DGPA</w:t>
      </w:r>
      <w:r w:rsidRPr="003C2C88">
        <w:rPr>
          <w:rFonts w:ascii="Open Sans" w:eastAsia="Open Sans" w:hAnsi="Open Sans" w:cs="Open Sans"/>
          <w:sz w:val="24"/>
          <w:szCs w:val="24"/>
          <w:lang w:val="es-ES_tradnl" w:eastAsia="zh-CN"/>
        </w:rPr>
        <w:t xml:space="preserve"> y la Direcci</w:t>
      </w:r>
      <w:r w:rsidR="0072018E" w:rsidRPr="003C2C88">
        <w:rPr>
          <w:rFonts w:ascii="Open Sans" w:eastAsia="Open Sans" w:hAnsi="Open Sans" w:cs="Open Sans"/>
          <w:sz w:val="24"/>
          <w:szCs w:val="24"/>
          <w:lang w:val="es-ES_tradnl" w:eastAsia="zh-CN"/>
        </w:rPr>
        <w:t>ó</w:t>
      </w:r>
      <w:r w:rsidRPr="003C2C88">
        <w:rPr>
          <w:rFonts w:ascii="Open Sans" w:eastAsia="Open Sans" w:hAnsi="Open Sans" w:cs="Open Sans"/>
          <w:sz w:val="24"/>
          <w:szCs w:val="24"/>
          <w:lang w:val="es-ES_tradnl" w:eastAsia="zh-CN"/>
        </w:rPr>
        <w:t>n General de Gobierno Abierto</w:t>
      </w:r>
      <w:r w:rsidR="00BA0A6C" w:rsidRPr="003C2C88">
        <w:rPr>
          <w:rFonts w:ascii="Open Sans" w:eastAsia="Open Sans" w:hAnsi="Open Sans" w:cs="Open Sans"/>
          <w:sz w:val="24"/>
          <w:szCs w:val="24"/>
          <w:lang w:val="es-ES_tradnl" w:eastAsia="zh-CN"/>
        </w:rPr>
        <w:t xml:space="preserve"> y Transparencia Proactiva</w:t>
      </w:r>
      <w:r w:rsidRPr="003C2C88">
        <w:rPr>
          <w:rFonts w:ascii="Open Sans" w:eastAsia="Open Sans" w:hAnsi="Open Sans" w:cs="Open Sans"/>
          <w:sz w:val="24"/>
          <w:szCs w:val="24"/>
          <w:lang w:val="es-ES_tradnl" w:eastAsia="zh-CN"/>
        </w:rPr>
        <w:t xml:space="preserve"> asesorar a los sujetos obligados para difundir información relacionada con los casos de éxito en sus portales.</w:t>
      </w:r>
    </w:p>
    <w:p w14:paraId="002E8F8A" w14:textId="7630B2DE" w:rsidR="00E81300" w:rsidRPr="003C2C88" w:rsidRDefault="003E0DFF">
      <w:pPr>
        <w:widowControl w:val="0"/>
        <w:numPr>
          <w:ilvl w:val="0"/>
          <w:numId w:val="2"/>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A través de la D</w:t>
      </w:r>
      <w:r w:rsidR="00BA0A6C" w:rsidRPr="003C2C88">
        <w:rPr>
          <w:rFonts w:ascii="Open Sans" w:eastAsia="Open Sans" w:hAnsi="Open Sans" w:cs="Open Sans"/>
          <w:sz w:val="24"/>
          <w:szCs w:val="24"/>
          <w:lang w:val="es-ES_tradnl" w:eastAsia="zh-CN"/>
        </w:rPr>
        <w:t xml:space="preserve">GPA </w:t>
      </w:r>
      <w:r w:rsidRPr="003C2C88">
        <w:rPr>
          <w:rFonts w:ascii="Open Sans" w:eastAsia="Open Sans" w:hAnsi="Open Sans" w:cs="Open Sans"/>
          <w:sz w:val="24"/>
          <w:szCs w:val="24"/>
          <w:lang w:val="es-ES_tradnl" w:eastAsia="zh-CN"/>
        </w:rPr>
        <w:t>y con apoyo de los OGL dar seguimiento posterior a lo que sucede con los casos de éxito.</w:t>
      </w:r>
    </w:p>
    <w:p w14:paraId="15454C72"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1E926472" w14:textId="77777777"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sz w:val="24"/>
          <w:szCs w:val="24"/>
          <w:u w:val="single"/>
          <w:lang w:val="es-ES_tradnl" w:eastAsia="zh-CN"/>
        </w:rPr>
      </w:pPr>
      <w:r w:rsidRPr="003C2C88">
        <w:rPr>
          <w:rFonts w:ascii="Open Sans" w:eastAsia="Open Sans" w:hAnsi="Open Sans" w:cs="Open Sans"/>
          <w:sz w:val="24"/>
          <w:szCs w:val="24"/>
          <w:u w:val="single"/>
          <w:lang w:val="es-ES_tradnl" w:eastAsia="zh-CN"/>
        </w:rPr>
        <w:t xml:space="preserve">OGL en el PlanDAI </w:t>
      </w:r>
    </w:p>
    <w:p w14:paraId="71241FA4"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11DECBC5" w14:textId="77777777"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El éxito del PlanDAI depende en gran medida de la actuación e involucramiento de los OGL. Al respecto, sus labores generales consistirán en:</w:t>
      </w:r>
    </w:p>
    <w:p w14:paraId="2B3BFB57"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372609FA" w14:textId="77777777" w:rsidR="00E81300" w:rsidRPr="003C2C88" w:rsidRDefault="003E0DFF">
      <w:pPr>
        <w:numPr>
          <w:ilvl w:val="0"/>
          <w:numId w:val="3"/>
        </w:numPr>
        <w:spacing w:line="240" w:lineRule="auto"/>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Fungir como responsable y coordinador de la implementación del PlanDAI en la entidad federativa.</w:t>
      </w:r>
    </w:p>
    <w:p w14:paraId="49599FB3" w14:textId="67B127D1" w:rsidR="00E81300" w:rsidRPr="003C2C88" w:rsidRDefault="003E0DFF">
      <w:pPr>
        <w:numPr>
          <w:ilvl w:val="0"/>
          <w:numId w:val="3"/>
        </w:numPr>
        <w:spacing w:line="240" w:lineRule="auto"/>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Integrar al PlanDAI dentro de la </w:t>
      </w:r>
      <w:r w:rsidR="00BA0A6C">
        <w:rPr>
          <w:rFonts w:ascii="Open Sans" w:eastAsia="Open Sans" w:hAnsi="Open Sans" w:cs="Open Sans"/>
          <w:sz w:val="24"/>
          <w:szCs w:val="24"/>
          <w:lang w:val="es-ES_tradnl" w:eastAsia="zh-CN"/>
        </w:rPr>
        <w:t>r</w:t>
      </w:r>
      <w:r w:rsidRPr="003C2C88">
        <w:rPr>
          <w:rFonts w:ascii="Open Sans" w:eastAsia="Open Sans" w:hAnsi="Open Sans" w:cs="Open Sans"/>
          <w:sz w:val="24"/>
          <w:szCs w:val="24"/>
          <w:lang w:val="es-ES_tradnl" w:eastAsia="zh-CN"/>
        </w:rPr>
        <w:t xml:space="preserve">uta de </w:t>
      </w:r>
      <w:r w:rsidR="00BA0A6C">
        <w:rPr>
          <w:rFonts w:ascii="Open Sans" w:eastAsia="Open Sans" w:hAnsi="Open Sans" w:cs="Open Sans"/>
          <w:sz w:val="24"/>
          <w:szCs w:val="24"/>
          <w:lang w:val="es-ES_tradnl" w:eastAsia="zh-CN"/>
        </w:rPr>
        <w:t>i</w:t>
      </w:r>
      <w:r w:rsidRPr="003C2C88">
        <w:rPr>
          <w:rFonts w:ascii="Open Sans" w:eastAsia="Open Sans" w:hAnsi="Open Sans" w:cs="Open Sans"/>
          <w:sz w:val="24"/>
          <w:szCs w:val="24"/>
          <w:lang w:val="es-ES_tradnl" w:eastAsia="zh-CN"/>
        </w:rPr>
        <w:t>mplementación del Programa Nacional de Transparencia y Acceso a la Información (PROTAI) vigente, específicamente en la Estrategia 2.1.1. e integrar en el mismo como evidencia los documentos y el informe generados durante la implementación del PlanDAI.</w:t>
      </w:r>
    </w:p>
    <w:p w14:paraId="0E5074BD" w14:textId="12517A82" w:rsidR="00E81300" w:rsidRPr="003C2C88" w:rsidRDefault="003E0DFF">
      <w:pPr>
        <w:numPr>
          <w:ilvl w:val="0"/>
          <w:numId w:val="3"/>
        </w:numPr>
        <w:spacing w:line="240" w:lineRule="auto"/>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Fungir como coordinador de la </w:t>
      </w:r>
      <w:r w:rsidR="00BA0A6C">
        <w:rPr>
          <w:rFonts w:ascii="Open Sans" w:eastAsia="Open Sans" w:hAnsi="Open Sans" w:cs="Open Sans"/>
          <w:sz w:val="24"/>
          <w:szCs w:val="24"/>
          <w:lang w:val="es-ES_tradnl" w:eastAsia="zh-CN"/>
        </w:rPr>
        <w:t>RLS</w:t>
      </w:r>
      <w:r w:rsidRPr="003C2C88">
        <w:rPr>
          <w:rFonts w:ascii="Open Sans" w:eastAsia="Open Sans" w:hAnsi="Open Sans" w:cs="Open Sans"/>
          <w:sz w:val="24"/>
          <w:szCs w:val="24"/>
          <w:lang w:val="es-ES_tradnl" w:eastAsia="zh-CN"/>
        </w:rPr>
        <w:t>.</w:t>
      </w:r>
    </w:p>
    <w:p w14:paraId="3F9B40EA" w14:textId="42D64BB9" w:rsidR="00E81300" w:rsidRPr="003C2C88" w:rsidRDefault="003E0DFF">
      <w:pPr>
        <w:numPr>
          <w:ilvl w:val="0"/>
          <w:numId w:val="3"/>
        </w:numPr>
        <w:spacing w:line="240" w:lineRule="auto"/>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Solicitar al </w:t>
      </w:r>
      <w:r w:rsidR="00BA0A6C">
        <w:rPr>
          <w:rFonts w:ascii="Open Sans" w:eastAsia="Open Sans" w:hAnsi="Open Sans" w:cs="Open Sans"/>
          <w:sz w:val="24"/>
          <w:szCs w:val="24"/>
          <w:lang w:val="es-ES_tradnl" w:eastAsia="zh-CN"/>
        </w:rPr>
        <w:t>PEE</w:t>
      </w:r>
      <w:r w:rsidRPr="003C2C88">
        <w:rPr>
          <w:rFonts w:ascii="Open Sans" w:eastAsia="Open Sans" w:hAnsi="Open Sans" w:cs="Open Sans"/>
          <w:sz w:val="24"/>
          <w:szCs w:val="24"/>
          <w:lang w:val="es-ES_tradnl" w:eastAsia="zh-CN"/>
        </w:rPr>
        <w:t xml:space="preserve"> la designación de un</w:t>
      </w:r>
      <w:r w:rsidR="00B11777" w:rsidRPr="003C2C88">
        <w:rPr>
          <w:rFonts w:ascii="Open Sans" w:eastAsia="Open Sans" w:hAnsi="Open Sans" w:cs="Open Sans"/>
          <w:sz w:val="24"/>
          <w:szCs w:val="24"/>
          <w:lang w:val="es-ES_tradnl" w:eastAsia="zh-CN"/>
        </w:rPr>
        <w:t>a persona</w:t>
      </w:r>
      <w:r w:rsidRPr="003C2C88">
        <w:rPr>
          <w:rFonts w:ascii="Open Sans" w:eastAsia="Open Sans" w:hAnsi="Open Sans" w:cs="Open Sans"/>
          <w:sz w:val="24"/>
          <w:szCs w:val="24"/>
          <w:lang w:val="es-ES_tradnl" w:eastAsia="zh-CN"/>
        </w:rPr>
        <w:t xml:space="preserve"> representante para formar parte de la RLS, quien fungirá como el interlocutor ante los </w:t>
      </w:r>
      <w:r w:rsidR="00BA0A6C">
        <w:rPr>
          <w:rFonts w:ascii="Open Sans" w:eastAsia="Open Sans" w:hAnsi="Open Sans" w:cs="Open Sans"/>
          <w:sz w:val="24"/>
          <w:szCs w:val="24"/>
          <w:lang w:val="es-ES_tradnl" w:eastAsia="zh-CN"/>
        </w:rPr>
        <w:t>s</w:t>
      </w:r>
      <w:r w:rsidRPr="003C2C88">
        <w:rPr>
          <w:rFonts w:ascii="Open Sans" w:eastAsia="Open Sans" w:hAnsi="Open Sans" w:cs="Open Sans"/>
          <w:sz w:val="24"/>
          <w:szCs w:val="24"/>
          <w:lang w:val="es-ES_tradnl" w:eastAsia="zh-CN"/>
        </w:rPr>
        <w:t xml:space="preserve">ujetos </w:t>
      </w:r>
      <w:r w:rsidR="00BA0A6C">
        <w:rPr>
          <w:rFonts w:ascii="Open Sans" w:eastAsia="Open Sans" w:hAnsi="Open Sans" w:cs="Open Sans"/>
          <w:sz w:val="24"/>
          <w:szCs w:val="24"/>
          <w:lang w:val="es-ES_tradnl" w:eastAsia="zh-CN"/>
        </w:rPr>
        <w:t>o</w:t>
      </w:r>
      <w:r w:rsidRPr="003C2C88">
        <w:rPr>
          <w:rFonts w:ascii="Open Sans" w:eastAsia="Open Sans" w:hAnsi="Open Sans" w:cs="Open Sans"/>
          <w:sz w:val="24"/>
          <w:szCs w:val="24"/>
          <w:lang w:val="es-ES_tradnl" w:eastAsia="zh-CN"/>
        </w:rPr>
        <w:t xml:space="preserve">bligados con quienes se lleven a cabo las acciones y compromisos derivados del </w:t>
      </w:r>
      <w:r w:rsidR="00BA0A6C">
        <w:rPr>
          <w:rFonts w:ascii="Open Sans" w:eastAsia="Open Sans" w:hAnsi="Open Sans" w:cs="Open Sans"/>
          <w:sz w:val="24"/>
          <w:szCs w:val="24"/>
          <w:lang w:val="es-ES_tradnl" w:eastAsia="zh-CN"/>
        </w:rPr>
        <w:t>PLS</w:t>
      </w:r>
      <w:r w:rsidRPr="003C2C88">
        <w:rPr>
          <w:rFonts w:ascii="Open Sans" w:eastAsia="Open Sans" w:hAnsi="Open Sans" w:cs="Open Sans"/>
          <w:sz w:val="24"/>
          <w:szCs w:val="24"/>
          <w:lang w:val="es-ES_tradnl" w:eastAsia="zh-CN"/>
        </w:rPr>
        <w:t>.</w:t>
      </w:r>
    </w:p>
    <w:p w14:paraId="42162B12" w14:textId="3223E2D5" w:rsidR="00E81300" w:rsidRPr="003C2C88" w:rsidRDefault="003E0DFF">
      <w:pPr>
        <w:numPr>
          <w:ilvl w:val="0"/>
          <w:numId w:val="3"/>
        </w:numPr>
        <w:spacing w:line="240" w:lineRule="auto"/>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Solicitar a los demás </w:t>
      </w:r>
      <w:r w:rsidR="00BA0A6C">
        <w:rPr>
          <w:rFonts w:ascii="Open Sans" w:eastAsia="Open Sans" w:hAnsi="Open Sans" w:cs="Open Sans"/>
          <w:sz w:val="24"/>
          <w:szCs w:val="24"/>
          <w:lang w:val="es-ES_tradnl" w:eastAsia="zh-CN"/>
        </w:rPr>
        <w:t>integrantes</w:t>
      </w:r>
      <w:r w:rsidR="00BA0A6C" w:rsidRPr="003C2C88">
        <w:rPr>
          <w:rFonts w:ascii="Open Sans" w:eastAsia="Open Sans" w:hAnsi="Open Sans" w:cs="Open Sans"/>
          <w:sz w:val="24"/>
          <w:szCs w:val="24"/>
          <w:lang w:val="es-ES_tradnl" w:eastAsia="zh-CN"/>
        </w:rPr>
        <w:t xml:space="preserve"> </w:t>
      </w:r>
      <w:r w:rsidRPr="003C2C88">
        <w:rPr>
          <w:rFonts w:ascii="Open Sans" w:eastAsia="Open Sans" w:hAnsi="Open Sans" w:cs="Open Sans"/>
          <w:sz w:val="24"/>
          <w:szCs w:val="24"/>
          <w:lang w:val="es-ES_tradnl" w:eastAsia="zh-CN"/>
        </w:rPr>
        <w:t>de la RLS la designación de un</w:t>
      </w:r>
      <w:r w:rsidR="00B11777" w:rsidRPr="003C2C88">
        <w:rPr>
          <w:rFonts w:ascii="Open Sans" w:eastAsia="Open Sans" w:hAnsi="Open Sans" w:cs="Open Sans"/>
          <w:sz w:val="24"/>
          <w:szCs w:val="24"/>
          <w:lang w:val="es-ES_tradnl" w:eastAsia="zh-CN"/>
        </w:rPr>
        <w:t>a persona</w:t>
      </w:r>
      <w:r w:rsidRPr="003C2C88">
        <w:rPr>
          <w:rFonts w:ascii="Open Sans" w:eastAsia="Open Sans" w:hAnsi="Open Sans" w:cs="Open Sans"/>
          <w:sz w:val="24"/>
          <w:szCs w:val="24"/>
          <w:lang w:val="es-ES_tradnl" w:eastAsia="zh-CN"/>
        </w:rPr>
        <w:t xml:space="preserve"> representante. Si así se determina, se podrá invitar a formar parte de la RLS a instituciones del ámbito municipal u otros actores.</w:t>
      </w:r>
    </w:p>
    <w:p w14:paraId="677F381D" w14:textId="1697FBCF" w:rsidR="00E81300" w:rsidRPr="003C2C88" w:rsidRDefault="003E0DFF">
      <w:pPr>
        <w:numPr>
          <w:ilvl w:val="0"/>
          <w:numId w:val="3"/>
        </w:numPr>
        <w:spacing w:line="240" w:lineRule="auto"/>
        <w:jc w:val="both"/>
        <w:rPr>
          <w:rFonts w:ascii="Open Sans" w:eastAsia="Open Sans" w:hAnsi="Open Sans" w:cs="Open Sans"/>
          <w:sz w:val="24"/>
          <w:szCs w:val="24"/>
          <w:lang w:val="es-ES_tradnl" w:eastAsia="zh-CN"/>
        </w:rPr>
      </w:pPr>
      <w:bookmarkStart w:id="2" w:name="_heading=h.gjdgxs" w:colFirst="0" w:colLast="0"/>
      <w:bookmarkEnd w:id="2"/>
      <w:r w:rsidRPr="003C2C88">
        <w:rPr>
          <w:rFonts w:ascii="Open Sans" w:eastAsia="Open Sans" w:hAnsi="Open Sans" w:cs="Open Sans"/>
          <w:sz w:val="24"/>
          <w:szCs w:val="24"/>
          <w:lang w:val="es-ES_tradnl" w:eastAsia="zh-CN"/>
        </w:rPr>
        <w:t xml:space="preserve">Convocar a reuniones de la RLS, </w:t>
      </w:r>
      <w:r w:rsidR="001E53E0" w:rsidRPr="003C2C88">
        <w:rPr>
          <w:rFonts w:ascii="Open Sans" w:eastAsia="Open Sans" w:hAnsi="Open Sans" w:cs="Open Sans"/>
          <w:sz w:val="24"/>
          <w:szCs w:val="24"/>
          <w:lang w:val="es-ES_tradnl" w:eastAsia="zh-CN"/>
        </w:rPr>
        <w:t>determinar un medio para llevar a cabo la reunión, privilegiando los medios virtuales y elaborar las minutas correspondientes</w:t>
      </w:r>
      <w:r w:rsidRPr="003C2C88">
        <w:rPr>
          <w:rFonts w:ascii="Open Sans" w:eastAsia="Open Sans" w:hAnsi="Open Sans" w:cs="Open Sans"/>
          <w:sz w:val="24"/>
          <w:szCs w:val="24"/>
          <w:lang w:val="es-ES_tradnl" w:eastAsia="zh-CN"/>
        </w:rPr>
        <w:t>.</w:t>
      </w:r>
    </w:p>
    <w:p w14:paraId="1698A3ED" w14:textId="77777777" w:rsidR="00E81300" w:rsidRPr="003C2C88" w:rsidRDefault="003E0DFF">
      <w:pPr>
        <w:numPr>
          <w:ilvl w:val="0"/>
          <w:numId w:val="3"/>
        </w:numPr>
        <w:spacing w:line="240" w:lineRule="auto"/>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Coordinar al interior de la RLS, la elaboración del correspondiente PLS.</w:t>
      </w:r>
    </w:p>
    <w:p w14:paraId="78D58A72" w14:textId="1029922C" w:rsidR="00E81300" w:rsidRDefault="003E0DFF">
      <w:pPr>
        <w:numPr>
          <w:ilvl w:val="0"/>
          <w:numId w:val="3"/>
        </w:numPr>
        <w:spacing w:line="240" w:lineRule="auto"/>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Participar activamente en el desarrollo de las estrategias y acciones que se desarrollen en cumplimiento a los compromisos plasmados en el PLS (por </w:t>
      </w:r>
      <w:r w:rsidRPr="003C2C88">
        <w:rPr>
          <w:rFonts w:ascii="Open Sans" w:eastAsia="Open Sans" w:hAnsi="Open Sans" w:cs="Open Sans"/>
          <w:sz w:val="24"/>
          <w:szCs w:val="24"/>
          <w:lang w:val="es-ES_tradnl" w:eastAsia="zh-CN"/>
        </w:rPr>
        <w:lastRenderedPageBreak/>
        <w:t>ejemplo, la formación de las personas facilitadoras del DAI, y desarrollo de jornadas ciudadanas de socialización).</w:t>
      </w:r>
    </w:p>
    <w:p w14:paraId="25D954F0" w14:textId="3BD8F204" w:rsidR="00BA0A6C" w:rsidRPr="003C2C88" w:rsidRDefault="00BA0A6C">
      <w:pPr>
        <w:numPr>
          <w:ilvl w:val="0"/>
          <w:numId w:val="3"/>
        </w:numPr>
        <w:spacing w:line="240" w:lineRule="auto"/>
        <w:jc w:val="both"/>
        <w:rPr>
          <w:rFonts w:ascii="Open Sans" w:eastAsia="Open Sans" w:hAnsi="Open Sans" w:cs="Open Sans"/>
          <w:sz w:val="24"/>
          <w:szCs w:val="24"/>
          <w:lang w:val="es-ES_tradnl" w:eastAsia="zh-CN"/>
        </w:rPr>
      </w:pPr>
      <w:r>
        <w:rPr>
          <w:rFonts w:ascii="Open Sans" w:eastAsia="Open Sans" w:hAnsi="Open Sans" w:cs="Open Sans"/>
          <w:sz w:val="24"/>
          <w:szCs w:val="24"/>
          <w:lang w:val="es-ES_tradnl" w:eastAsia="zh-CN"/>
        </w:rPr>
        <w:t>Dar cumplimiento a los informes parciales bimestrales conforme al formato establecido por el INAI.</w:t>
      </w:r>
    </w:p>
    <w:p w14:paraId="332D1EF7" w14:textId="77777777" w:rsidR="00E81300" w:rsidRPr="003C2C88" w:rsidRDefault="003E0DFF">
      <w:pPr>
        <w:numPr>
          <w:ilvl w:val="0"/>
          <w:numId w:val="3"/>
        </w:numPr>
        <w:spacing w:line="240" w:lineRule="auto"/>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Elaborar un informe final donde se reporten las actividades realizadas y los resultados alcanzados, así como aquellos detalles relevantes que contribuyan a la mejora continua de la política pública.</w:t>
      </w:r>
    </w:p>
    <w:p w14:paraId="6509C4C4"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42CE87A4" w14:textId="77777777"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b/>
          <w:sz w:val="24"/>
          <w:szCs w:val="24"/>
          <w:lang w:val="es-ES_tradnl" w:eastAsia="zh-CN"/>
        </w:rPr>
      </w:pPr>
      <w:r w:rsidRPr="003C2C88">
        <w:rPr>
          <w:rFonts w:ascii="Open Sans" w:eastAsia="Open Sans" w:hAnsi="Open Sans" w:cs="Open Sans"/>
          <w:b/>
          <w:sz w:val="24"/>
          <w:szCs w:val="24"/>
          <w:lang w:val="es-ES_tradnl" w:eastAsia="zh-CN"/>
        </w:rPr>
        <w:t>D. Seguimiento y Evaluación</w:t>
      </w:r>
    </w:p>
    <w:p w14:paraId="083682C3"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2E4320B3" w14:textId="77777777" w:rsidR="00E81300" w:rsidRPr="003C2C88" w:rsidRDefault="003E0DFF">
      <w:pPr>
        <w:spacing w:line="240" w:lineRule="auto"/>
        <w:jc w:val="both"/>
        <w:rPr>
          <w:rFonts w:ascii="Open Sans" w:eastAsia="Open Sans" w:hAnsi="Open Sans" w:cs="Open Sans"/>
          <w:sz w:val="24"/>
          <w:szCs w:val="24"/>
          <w:u w:val="single"/>
          <w:lang w:val="es-ES_tradnl" w:eastAsia="zh-CN"/>
        </w:rPr>
      </w:pPr>
      <w:r w:rsidRPr="003C2C88">
        <w:rPr>
          <w:rFonts w:ascii="Open Sans" w:eastAsia="Open Sans" w:hAnsi="Open Sans" w:cs="Open Sans"/>
          <w:sz w:val="24"/>
          <w:szCs w:val="24"/>
          <w:u w:val="single"/>
          <w:lang w:val="es-ES_tradnl" w:eastAsia="zh-CN"/>
        </w:rPr>
        <w:t>Semáforo de Implementación</w:t>
      </w:r>
    </w:p>
    <w:p w14:paraId="604A2CCC" w14:textId="77777777" w:rsidR="00E81300" w:rsidRPr="003C2C88" w:rsidRDefault="00E81300">
      <w:pPr>
        <w:spacing w:line="240" w:lineRule="auto"/>
        <w:jc w:val="both"/>
        <w:rPr>
          <w:rFonts w:ascii="Open Sans" w:eastAsia="Open Sans" w:hAnsi="Open Sans" w:cs="Open Sans"/>
          <w:sz w:val="24"/>
          <w:szCs w:val="24"/>
          <w:lang w:val="es-ES_tradnl" w:eastAsia="zh-CN"/>
        </w:rPr>
      </w:pPr>
    </w:p>
    <w:p w14:paraId="18A569AD" w14:textId="2D521127" w:rsidR="00E81300" w:rsidRPr="003C2C88" w:rsidRDefault="003E0DFF">
      <w:pPr>
        <w:spacing w:line="240" w:lineRule="auto"/>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Como se desarrolló </w:t>
      </w:r>
      <w:r w:rsidR="00BA0A6C">
        <w:rPr>
          <w:rFonts w:ascii="Open Sans" w:eastAsia="Open Sans" w:hAnsi="Open Sans" w:cs="Open Sans"/>
          <w:sz w:val="24"/>
          <w:szCs w:val="24"/>
          <w:lang w:val="es-ES_tradnl" w:eastAsia="zh-CN"/>
        </w:rPr>
        <w:t xml:space="preserve">en ejercicios pasados del </w:t>
      </w:r>
      <w:proofErr w:type="spellStart"/>
      <w:r w:rsidR="00BA0A6C">
        <w:rPr>
          <w:rFonts w:ascii="Open Sans" w:eastAsia="Open Sans" w:hAnsi="Open Sans" w:cs="Open Sans"/>
          <w:sz w:val="24"/>
          <w:szCs w:val="24"/>
          <w:lang w:val="es-ES_tradnl" w:eastAsia="zh-CN"/>
        </w:rPr>
        <w:t>PlanDAI</w:t>
      </w:r>
      <w:proofErr w:type="spellEnd"/>
      <w:r w:rsidRPr="003C2C88">
        <w:rPr>
          <w:rFonts w:ascii="Open Sans" w:eastAsia="Open Sans" w:hAnsi="Open Sans" w:cs="Open Sans"/>
          <w:sz w:val="24"/>
          <w:szCs w:val="24"/>
          <w:lang w:val="es-ES_tradnl" w:eastAsia="zh-CN"/>
        </w:rPr>
        <w:t xml:space="preserve">, en </w:t>
      </w:r>
      <w:r w:rsidR="00BA0A6C">
        <w:rPr>
          <w:rFonts w:ascii="Open Sans" w:eastAsia="Open Sans" w:hAnsi="Open Sans" w:cs="Open Sans"/>
          <w:sz w:val="24"/>
          <w:szCs w:val="24"/>
          <w:lang w:val="es-ES_tradnl" w:eastAsia="zh-CN"/>
        </w:rPr>
        <w:t xml:space="preserve">el correspondiente al periodo </w:t>
      </w:r>
      <w:r w:rsidRPr="003C2C88">
        <w:rPr>
          <w:rFonts w:ascii="Open Sans" w:eastAsia="Open Sans" w:hAnsi="Open Sans" w:cs="Open Sans"/>
          <w:sz w:val="24"/>
          <w:szCs w:val="24"/>
          <w:lang w:val="es-ES_tradnl" w:eastAsia="zh-CN"/>
        </w:rPr>
        <w:t>2021</w:t>
      </w:r>
      <w:r w:rsidR="00BA0A6C">
        <w:rPr>
          <w:rFonts w:ascii="Open Sans" w:eastAsia="Open Sans" w:hAnsi="Open Sans" w:cs="Open Sans"/>
          <w:sz w:val="24"/>
          <w:szCs w:val="24"/>
          <w:lang w:val="es-ES_tradnl" w:eastAsia="zh-CN"/>
        </w:rPr>
        <w:t>-2022</w:t>
      </w:r>
      <w:r w:rsidRPr="003C2C88">
        <w:rPr>
          <w:rFonts w:ascii="Open Sans" w:eastAsia="Open Sans" w:hAnsi="Open Sans" w:cs="Open Sans"/>
          <w:sz w:val="24"/>
          <w:szCs w:val="24"/>
          <w:lang w:val="es-ES_tradnl" w:eastAsia="zh-CN"/>
        </w:rPr>
        <w:t xml:space="preserve"> se dispondrá de un semáforo de implementación que será público y permitirá conocer el grado de avance de cada un</w:t>
      </w:r>
      <w:r w:rsidR="001E53E0" w:rsidRPr="003C2C88">
        <w:rPr>
          <w:rFonts w:ascii="Open Sans" w:eastAsia="Open Sans" w:hAnsi="Open Sans" w:cs="Open Sans"/>
          <w:sz w:val="24"/>
          <w:szCs w:val="24"/>
          <w:lang w:val="es-ES_tradnl" w:eastAsia="zh-CN"/>
        </w:rPr>
        <w:t>a</w:t>
      </w:r>
      <w:r w:rsidRPr="003C2C88">
        <w:rPr>
          <w:rFonts w:ascii="Open Sans" w:eastAsia="Open Sans" w:hAnsi="Open Sans" w:cs="Open Sans"/>
          <w:sz w:val="24"/>
          <w:szCs w:val="24"/>
          <w:lang w:val="es-ES_tradnl" w:eastAsia="zh-CN"/>
        </w:rPr>
        <w:t xml:space="preserve"> de l</w:t>
      </w:r>
      <w:r w:rsidR="001E53E0" w:rsidRPr="003C2C88">
        <w:rPr>
          <w:rFonts w:ascii="Open Sans" w:eastAsia="Open Sans" w:hAnsi="Open Sans" w:cs="Open Sans"/>
          <w:sz w:val="24"/>
          <w:szCs w:val="24"/>
          <w:lang w:val="es-ES_tradnl" w:eastAsia="zh-CN"/>
        </w:rPr>
        <w:t>a</w:t>
      </w:r>
      <w:r w:rsidRPr="003C2C88">
        <w:rPr>
          <w:rFonts w:ascii="Open Sans" w:eastAsia="Open Sans" w:hAnsi="Open Sans" w:cs="Open Sans"/>
          <w:sz w:val="24"/>
          <w:szCs w:val="24"/>
          <w:lang w:val="es-ES_tradnl" w:eastAsia="zh-CN"/>
        </w:rPr>
        <w:t>s</w:t>
      </w:r>
      <w:r w:rsidR="001E53E0" w:rsidRPr="003C2C88">
        <w:rPr>
          <w:rFonts w:ascii="Open Sans" w:eastAsia="Open Sans" w:hAnsi="Open Sans" w:cs="Open Sans"/>
          <w:sz w:val="24"/>
          <w:szCs w:val="24"/>
          <w:lang w:val="es-ES_tradnl" w:eastAsia="zh-CN"/>
        </w:rPr>
        <w:t xml:space="preserve"> entidades</w:t>
      </w:r>
      <w:r w:rsidRPr="003C2C88">
        <w:rPr>
          <w:rFonts w:ascii="Open Sans" w:eastAsia="Open Sans" w:hAnsi="Open Sans" w:cs="Open Sans"/>
          <w:sz w:val="24"/>
          <w:szCs w:val="24"/>
          <w:lang w:val="es-ES_tradnl" w:eastAsia="zh-CN"/>
        </w:rPr>
        <w:t xml:space="preserve"> participantes. Esto, con la intención de brindar seguimiento al cumplimiento de cada una de las etapas que comprende el PlanDAI por parte de las entidades federativas, de acuerdo con las fechas establecidas.</w:t>
      </w:r>
      <w:r w:rsidR="00BA0A6C">
        <w:rPr>
          <w:rFonts w:ascii="Open Sans" w:eastAsia="Open Sans" w:hAnsi="Open Sans" w:cs="Open Sans"/>
          <w:sz w:val="24"/>
          <w:szCs w:val="24"/>
          <w:lang w:val="es-ES_tradnl" w:eastAsia="zh-CN"/>
        </w:rPr>
        <w:t xml:space="preserve"> Este se encontrará disponible en el micrositio del </w:t>
      </w:r>
      <w:proofErr w:type="spellStart"/>
      <w:r w:rsidR="00BA0A6C">
        <w:rPr>
          <w:rFonts w:ascii="Open Sans" w:eastAsia="Open Sans" w:hAnsi="Open Sans" w:cs="Open Sans"/>
          <w:sz w:val="24"/>
          <w:szCs w:val="24"/>
          <w:lang w:val="es-ES_tradnl" w:eastAsia="zh-CN"/>
        </w:rPr>
        <w:t>PlanDAI</w:t>
      </w:r>
      <w:proofErr w:type="spellEnd"/>
      <w:r w:rsidR="00BA0A6C">
        <w:rPr>
          <w:rFonts w:ascii="Open Sans" w:eastAsia="Open Sans" w:hAnsi="Open Sans" w:cs="Open Sans"/>
          <w:sz w:val="24"/>
          <w:szCs w:val="24"/>
          <w:lang w:val="es-ES_tradnl" w:eastAsia="zh-CN"/>
        </w:rPr>
        <w:t xml:space="preserve"> y será actualizado constantemente por el INAI para reflejar fielmente el grado de avance de cada PLS.</w:t>
      </w:r>
    </w:p>
    <w:p w14:paraId="1CD3C3FA" w14:textId="77777777" w:rsidR="00E81300" w:rsidRPr="003C2C88" w:rsidRDefault="00E81300">
      <w:pPr>
        <w:spacing w:line="240" w:lineRule="auto"/>
        <w:jc w:val="both"/>
        <w:rPr>
          <w:rFonts w:ascii="Open Sans" w:eastAsia="Open Sans" w:hAnsi="Open Sans" w:cs="Open Sans"/>
          <w:sz w:val="24"/>
          <w:szCs w:val="24"/>
          <w:lang w:val="es-ES_tradnl" w:eastAsia="zh-CN"/>
        </w:rPr>
      </w:pPr>
    </w:p>
    <w:p w14:paraId="03121528" w14:textId="77777777" w:rsidR="00E81300" w:rsidRPr="003C2C88" w:rsidRDefault="003E0DFF">
      <w:pPr>
        <w:spacing w:line="240" w:lineRule="auto"/>
        <w:jc w:val="both"/>
        <w:rPr>
          <w:rFonts w:ascii="Open Sans" w:eastAsia="Open Sans" w:hAnsi="Open Sans" w:cs="Open Sans"/>
          <w:sz w:val="24"/>
          <w:szCs w:val="24"/>
          <w:u w:val="single"/>
          <w:lang w:val="es-ES_tradnl" w:eastAsia="zh-CN"/>
        </w:rPr>
      </w:pPr>
      <w:r w:rsidRPr="003C2C88">
        <w:rPr>
          <w:rFonts w:ascii="Open Sans" w:eastAsia="Open Sans" w:hAnsi="Open Sans" w:cs="Open Sans"/>
          <w:sz w:val="24"/>
          <w:szCs w:val="24"/>
          <w:u w:val="single"/>
          <w:lang w:val="es-ES_tradnl" w:eastAsia="zh-CN"/>
        </w:rPr>
        <w:t>Enlaces del PlanDAI en las entidades federativas</w:t>
      </w:r>
    </w:p>
    <w:p w14:paraId="67C25002" w14:textId="77777777" w:rsidR="00E81300" w:rsidRPr="003C2C88" w:rsidRDefault="00E81300">
      <w:pPr>
        <w:spacing w:line="240" w:lineRule="auto"/>
        <w:jc w:val="both"/>
        <w:rPr>
          <w:rFonts w:ascii="Open Sans" w:eastAsia="Open Sans" w:hAnsi="Open Sans" w:cs="Open Sans"/>
          <w:sz w:val="24"/>
          <w:szCs w:val="24"/>
          <w:lang w:val="es-ES_tradnl" w:eastAsia="zh-CN"/>
        </w:rPr>
      </w:pPr>
    </w:p>
    <w:p w14:paraId="24844A93" w14:textId="48BC4911" w:rsidR="00E81300" w:rsidRPr="003C2C88" w:rsidRDefault="003E0DFF">
      <w:pPr>
        <w:spacing w:line="240" w:lineRule="auto"/>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El proceso de implementación del PlanDAI durante 2021, se llevará a cabo de manera coordinada entre el INAI y el OGL quienes, para garantizar el cumplimiento de cada una de las etapas de la política pública, designarán en tiempo y forma a</w:t>
      </w:r>
      <w:r w:rsidR="001E53E0" w:rsidRPr="003C2C88">
        <w:rPr>
          <w:rFonts w:ascii="Open Sans" w:eastAsia="Open Sans" w:hAnsi="Open Sans" w:cs="Open Sans"/>
          <w:sz w:val="24"/>
          <w:szCs w:val="24"/>
          <w:lang w:val="es-ES_tradnl" w:eastAsia="zh-CN"/>
        </w:rPr>
        <w:t xml:space="preserve"> la persona que funja como e</w:t>
      </w:r>
      <w:r w:rsidRPr="003C2C88">
        <w:rPr>
          <w:rFonts w:ascii="Open Sans" w:eastAsia="Open Sans" w:hAnsi="Open Sans" w:cs="Open Sans"/>
          <w:sz w:val="24"/>
          <w:szCs w:val="24"/>
          <w:lang w:val="es-ES_tradnl" w:eastAsia="zh-CN"/>
        </w:rPr>
        <w:t xml:space="preserve">nlace responsable de esta labor en la entidad federativa. </w:t>
      </w:r>
    </w:p>
    <w:p w14:paraId="022DBED3" w14:textId="77777777" w:rsidR="00E81300" w:rsidRPr="003C2C88" w:rsidRDefault="00E81300">
      <w:pPr>
        <w:spacing w:line="240" w:lineRule="auto"/>
        <w:jc w:val="both"/>
        <w:rPr>
          <w:rFonts w:ascii="Open Sans" w:eastAsia="Open Sans" w:hAnsi="Open Sans" w:cs="Open Sans"/>
          <w:sz w:val="24"/>
          <w:szCs w:val="24"/>
          <w:lang w:val="es-ES_tradnl" w:eastAsia="zh-CN"/>
        </w:rPr>
      </w:pPr>
    </w:p>
    <w:p w14:paraId="4BEF3702" w14:textId="77777777"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b/>
          <w:sz w:val="24"/>
          <w:szCs w:val="24"/>
          <w:lang w:val="es-ES_tradnl" w:eastAsia="zh-CN"/>
        </w:rPr>
      </w:pPr>
      <w:r w:rsidRPr="003C2C88">
        <w:rPr>
          <w:rFonts w:ascii="Open Sans" w:eastAsia="Open Sans" w:hAnsi="Open Sans" w:cs="Open Sans"/>
          <w:b/>
          <w:sz w:val="24"/>
          <w:szCs w:val="24"/>
          <w:lang w:val="es-ES_tradnl" w:eastAsia="zh-CN"/>
        </w:rPr>
        <w:t>E. Metas (directrices)</w:t>
      </w:r>
    </w:p>
    <w:p w14:paraId="331E16DA"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245F7BD8" w14:textId="77777777" w:rsidR="00E81300" w:rsidRPr="003C2C88" w:rsidRDefault="003E0DFF">
      <w:pPr>
        <w:widowControl w:val="0"/>
        <w:numPr>
          <w:ilvl w:val="0"/>
          <w:numId w:val="7"/>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Instalación de RLS en el 100% de las entidades federativas que hayan manifestado su intención en participar en el PlanDAI en 2021.</w:t>
      </w:r>
    </w:p>
    <w:p w14:paraId="7E1ECE5A" w14:textId="77777777" w:rsidR="00E81300" w:rsidRPr="003C2C88" w:rsidRDefault="003E0DFF">
      <w:pPr>
        <w:widowControl w:val="0"/>
        <w:numPr>
          <w:ilvl w:val="0"/>
          <w:numId w:val="7"/>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Publicación de PLS por el 100% de las entidades federativas que hayan instalado su correspondiente RLS. </w:t>
      </w:r>
    </w:p>
    <w:p w14:paraId="7EDF5E6F" w14:textId="77777777" w:rsidR="00E81300" w:rsidRPr="003C2C88" w:rsidRDefault="003E0DFF">
      <w:pPr>
        <w:widowControl w:val="0"/>
        <w:numPr>
          <w:ilvl w:val="0"/>
          <w:numId w:val="7"/>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Formación de al menos 10 personas facilitadoras del DAI en cada una de las entidades federativas participantes, y que cuenten con su respectivo PLS.</w:t>
      </w:r>
    </w:p>
    <w:p w14:paraId="5A36BF62" w14:textId="77777777" w:rsidR="00E81300" w:rsidRPr="003C2C88" w:rsidRDefault="003E0DFF">
      <w:pPr>
        <w:widowControl w:val="0"/>
        <w:numPr>
          <w:ilvl w:val="0"/>
          <w:numId w:val="7"/>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Desarrollo de al menos, cuatro jornadas ciudadanas de socialización en cada una de las entidades federativas participantes, que cuenten con su respectivo PLS y que hayan formado a personas facilitadoras del DAI.</w:t>
      </w:r>
    </w:p>
    <w:p w14:paraId="01590492" w14:textId="77777777" w:rsidR="00E81300" w:rsidRPr="003C2C88" w:rsidRDefault="003E0DFF">
      <w:pPr>
        <w:widowControl w:val="0"/>
        <w:numPr>
          <w:ilvl w:val="0"/>
          <w:numId w:val="7"/>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lastRenderedPageBreak/>
        <w:t>Documentación del trabajo realizado, por el 100% de las entidades federativas que hayan desarrollado jornadas ciudadanas de socialización.</w:t>
      </w:r>
    </w:p>
    <w:p w14:paraId="4F111314" w14:textId="77777777" w:rsidR="00E81300" w:rsidRPr="003C2C88" w:rsidRDefault="003E0DFF">
      <w:pPr>
        <w:widowControl w:val="0"/>
        <w:numPr>
          <w:ilvl w:val="0"/>
          <w:numId w:val="7"/>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Comunicación del trabajo realizado y de las mejores prácticas identificadas, por el 100% de las entidades federativas participantes.</w:t>
      </w:r>
    </w:p>
    <w:p w14:paraId="5D15CF64" w14:textId="77777777" w:rsidR="00E81300" w:rsidRPr="003C2C88" w:rsidRDefault="003E0DFF">
      <w:pPr>
        <w:widowControl w:val="0"/>
        <w:numPr>
          <w:ilvl w:val="0"/>
          <w:numId w:val="7"/>
        </w:numPr>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Elaboración del informe final por el 100% de las entidades federativas participantes en el PlanDAI.</w:t>
      </w:r>
    </w:p>
    <w:p w14:paraId="28C20E90"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37B57EFB" w14:textId="77777777"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b/>
          <w:sz w:val="24"/>
          <w:szCs w:val="24"/>
          <w:lang w:val="es-ES_tradnl" w:eastAsia="zh-CN"/>
        </w:rPr>
      </w:pPr>
      <w:r w:rsidRPr="003C2C88">
        <w:rPr>
          <w:rFonts w:ascii="Open Sans" w:eastAsia="Open Sans" w:hAnsi="Open Sans" w:cs="Open Sans"/>
          <w:b/>
          <w:sz w:val="24"/>
          <w:szCs w:val="24"/>
          <w:lang w:val="es-ES_tradnl" w:eastAsia="zh-CN"/>
        </w:rPr>
        <w:t>F. Actividades y fechas relevantes</w:t>
      </w:r>
    </w:p>
    <w:p w14:paraId="48D546C3"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tbl>
      <w:tblPr>
        <w:tblStyle w:val="1"/>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2730"/>
        <w:gridCol w:w="2625"/>
      </w:tblGrid>
      <w:tr w:rsidR="00E81300" w:rsidRPr="00F57CD9" w14:paraId="7365E890" w14:textId="77777777">
        <w:tc>
          <w:tcPr>
            <w:tcW w:w="4005" w:type="dxa"/>
            <w:shd w:val="clear" w:color="auto" w:fill="9900FF"/>
            <w:tcMar>
              <w:top w:w="100" w:type="dxa"/>
              <w:left w:w="100" w:type="dxa"/>
              <w:bottom w:w="100" w:type="dxa"/>
              <w:right w:w="100" w:type="dxa"/>
            </w:tcMar>
          </w:tcPr>
          <w:p w14:paraId="3908900A" w14:textId="77777777" w:rsidR="00E81300" w:rsidRPr="003C2C88" w:rsidRDefault="003E0DFF">
            <w:pPr>
              <w:widowControl w:val="0"/>
              <w:pBdr>
                <w:top w:val="nil"/>
                <w:left w:val="nil"/>
                <w:bottom w:val="nil"/>
                <w:right w:val="nil"/>
                <w:between w:val="nil"/>
              </w:pBdr>
              <w:spacing w:line="240" w:lineRule="auto"/>
              <w:jc w:val="center"/>
              <w:rPr>
                <w:rFonts w:ascii="Open Sans" w:eastAsia="Open Sans" w:hAnsi="Open Sans" w:cs="Open Sans"/>
                <w:b/>
                <w:color w:val="FFFFFF"/>
                <w:sz w:val="24"/>
                <w:szCs w:val="24"/>
                <w:lang w:val="es-ES_tradnl" w:eastAsia="zh-CN"/>
              </w:rPr>
            </w:pPr>
            <w:r w:rsidRPr="003C2C88">
              <w:rPr>
                <w:rFonts w:ascii="Open Sans" w:eastAsia="Open Sans" w:hAnsi="Open Sans" w:cs="Open Sans"/>
                <w:b/>
                <w:color w:val="FFFFFF"/>
                <w:sz w:val="24"/>
                <w:szCs w:val="24"/>
                <w:lang w:val="es-ES_tradnl" w:eastAsia="zh-CN"/>
              </w:rPr>
              <w:t>Etapa (o actividad)</w:t>
            </w:r>
          </w:p>
        </w:tc>
        <w:tc>
          <w:tcPr>
            <w:tcW w:w="2730" w:type="dxa"/>
            <w:shd w:val="clear" w:color="auto" w:fill="9900FF"/>
            <w:tcMar>
              <w:top w:w="100" w:type="dxa"/>
              <w:left w:w="100" w:type="dxa"/>
              <w:bottom w:w="100" w:type="dxa"/>
              <w:right w:w="100" w:type="dxa"/>
            </w:tcMar>
          </w:tcPr>
          <w:p w14:paraId="188AAA60" w14:textId="77777777" w:rsidR="00E81300" w:rsidRPr="003C2C88" w:rsidRDefault="003E0DFF">
            <w:pPr>
              <w:widowControl w:val="0"/>
              <w:pBdr>
                <w:top w:val="nil"/>
                <w:left w:val="nil"/>
                <w:bottom w:val="nil"/>
                <w:right w:val="nil"/>
                <w:between w:val="nil"/>
              </w:pBdr>
              <w:spacing w:line="240" w:lineRule="auto"/>
              <w:jc w:val="center"/>
              <w:rPr>
                <w:rFonts w:ascii="Open Sans" w:eastAsia="Open Sans" w:hAnsi="Open Sans" w:cs="Open Sans"/>
                <w:b/>
                <w:color w:val="FFFFFF"/>
                <w:sz w:val="24"/>
                <w:szCs w:val="24"/>
                <w:lang w:val="es-ES_tradnl" w:eastAsia="zh-CN"/>
              </w:rPr>
            </w:pPr>
            <w:r w:rsidRPr="003C2C88">
              <w:rPr>
                <w:rFonts w:ascii="Open Sans" w:eastAsia="Open Sans" w:hAnsi="Open Sans" w:cs="Open Sans"/>
                <w:b/>
                <w:color w:val="FFFFFF"/>
                <w:sz w:val="24"/>
                <w:szCs w:val="24"/>
                <w:lang w:val="es-ES_tradnl" w:eastAsia="zh-CN"/>
              </w:rPr>
              <w:t>Periodo</w:t>
            </w:r>
          </w:p>
        </w:tc>
        <w:tc>
          <w:tcPr>
            <w:tcW w:w="2625" w:type="dxa"/>
            <w:shd w:val="clear" w:color="auto" w:fill="9900FF"/>
            <w:tcMar>
              <w:top w:w="100" w:type="dxa"/>
              <w:left w:w="100" w:type="dxa"/>
              <w:bottom w:w="100" w:type="dxa"/>
              <w:right w:w="100" w:type="dxa"/>
            </w:tcMar>
          </w:tcPr>
          <w:p w14:paraId="1AB6D714" w14:textId="77777777" w:rsidR="00E81300" w:rsidRPr="003C2C88" w:rsidRDefault="003E0DFF">
            <w:pPr>
              <w:widowControl w:val="0"/>
              <w:pBdr>
                <w:top w:val="nil"/>
                <w:left w:val="nil"/>
                <w:bottom w:val="nil"/>
                <w:right w:val="nil"/>
                <w:between w:val="nil"/>
              </w:pBdr>
              <w:spacing w:line="240" w:lineRule="auto"/>
              <w:jc w:val="center"/>
              <w:rPr>
                <w:rFonts w:ascii="Open Sans" w:eastAsia="Open Sans" w:hAnsi="Open Sans" w:cs="Open Sans"/>
                <w:b/>
                <w:color w:val="FFFFFF"/>
                <w:sz w:val="24"/>
                <w:szCs w:val="24"/>
                <w:lang w:val="es-ES_tradnl" w:eastAsia="zh-CN"/>
              </w:rPr>
            </w:pPr>
            <w:r w:rsidRPr="003C2C88">
              <w:rPr>
                <w:rFonts w:ascii="Open Sans" w:eastAsia="Open Sans" w:hAnsi="Open Sans" w:cs="Open Sans"/>
                <w:b/>
                <w:color w:val="FFFFFF"/>
                <w:sz w:val="24"/>
                <w:szCs w:val="24"/>
                <w:lang w:val="es-ES_tradnl" w:eastAsia="zh-CN"/>
              </w:rPr>
              <w:t>Responsable</w:t>
            </w:r>
          </w:p>
        </w:tc>
      </w:tr>
      <w:tr w:rsidR="00E81300" w:rsidRPr="00F57CD9" w14:paraId="77E5E6EA" w14:textId="77777777">
        <w:tc>
          <w:tcPr>
            <w:tcW w:w="4005" w:type="dxa"/>
            <w:shd w:val="clear" w:color="auto" w:fill="D9D2E9"/>
            <w:tcMar>
              <w:top w:w="100" w:type="dxa"/>
              <w:left w:w="100" w:type="dxa"/>
              <w:bottom w:w="100" w:type="dxa"/>
              <w:right w:w="100" w:type="dxa"/>
            </w:tcMar>
          </w:tcPr>
          <w:p w14:paraId="2797D566" w14:textId="77777777" w:rsidR="00E81300" w:rsidRPr="003C2C88" w:rsidRDefault="003E0DFF">
            <w:pPr>
              <w:widowControl w:val="0"/>
              <w:pBdr>
                <w:top w:val="nil"/>
                <w:left w:val="nil"/>
                <w:bottom w:val="nil"/>
                <w:right w:val="nil"/>
                <w:between w:val="nil"/>
              </w:pBdr>
              <w:spacing w:line="240" w:lineRule="auto"/>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Convocatoria</w:t>
            </w:r>
          </w:p>
        </w:tc>
        <w:tc>
          <w:tcPr>
            <w:tcW w:w="2730" w:type="dxa"/>
            <w:shd w:val="clear" w:color="auto" w:fill="auto"/>
            <w:tcMar>
              <w:top w:w="100" w:type="dxa"/>
              <w:left w:w="100" w:type="dxa"/>
              <w:bottom w:w="100" w:type="dxa"/>
              <w:right w:w="100" w:type="dxa"/>
            </w:tcMar>
          </w:tcPr>
          <w:p w14:paraId="06E271EA" w14:textId="40EB35BE" w:rsidR="00E81300" w:rsidRPr="003C2C88" w:rsidRDefault="001E53E0">
            <w:pPr>
              <w:widowControl w:val="0"/>
              <w:pBdr>
                <w:top w:val="nil"/>
                <w:left w:val="nil"/>
                <w:bottom w:val="nil"/>
                <w:right w:val="nil"/>
                <w:between w:val="nil"/>
              </w:pBdr>
              <w:spacing w:line="240" w:lineRule="auto"/>
              <w:jc w:val="center"/>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Mayo 2021</w:t>
            </w:r>
          </w:p>
        </w:tc>
        <w:tc>
          <w:tcPr>
            <w:tcW w:w="2625" w:type="dxa"/>
            <w:shd w:val="clear" w:color="auto" w:fill="auto"/>
            <w:tcMar>
              <w:top w:w="100" w:type="dxa"/>
              <w:left w:w="100" w:type="dxa"/>
              <w:bottom w:w="100" w:type="dxa"/>
              <w:right w:w="100" w:type="dxa"/>
            </w:tcMar>
          </w:tcPr>
          <w:p w14:paraId="3838D8E7" w14:textId="77777777" w:rsidR="00E81300" w:rsidRPr="003C2C88" w:rsidRDefault="003E0DFF">
            <w:pPr>
              <w:widowControl w:val="0"/>
              <w:pBdr>
                <w:top w:val="nil"/>
                <w:left w:val="nil"/>
                <w:bottom w:val="nil"/>
                <w:right w:val="nil"/>
                <w:between w:val="nil"/>
              </w:pBdr>
              <w:spacing w:line="240" w:lineRule="auto"/>
              <w:jc w:val="center"/>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INAI - OGL</w:t>
            </w:r>
          </w:p>
        </w:tc>
      </w:tr>
      <w:tr w:rsidR="00E81300" w:rsidRPr="00F57CD9" w14:paraId="01A0D48B" w14:textId="77777777">
        <w:tc>
          <w:tcPr>
            <w:tcW w:w="4005" w:type="dxa"/>
            <w:shd w:val="clear" w:color="auto" w:fill="D9D2E9"/>
            <w:tcMar>
              <w:top w:w="100" w:type="dxa"/>
              <w:left w:w="100" w:type="dxa"/>
              <w:bottom w:w="100" w:type="dxa"/>
              <w:right w:w="100" w:type="dxa"/>
            </w:tcMar>
          </w:tcPr>
          <w:p w14:paraId="49D88669" w14:textId="77777777" w:rsidR="00E81300" w:rsidRPr="003C2C88" w:rsidRDefault="003E0DFF">
            <w:pPr>
              <w:widowControl w:val="0"/>
              <w:pBdr>
                <w:top w:val="nil"/>
                <w:left w:val="nil"/>
                <w:bottom w:val="nil"/>
                <w:right w:val="nil"/>
                <w:between w:val="nil"/>
              </w:pBdr>
              <w:spacing w:line="240" w:lineRule="auto"/>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Instalación RLS</w:t>
            </w:r>
          </w:p>
        </w:tc>
        <w:tc>
          <w:tcPr>
            <w:tcW w:w="2730" w:type="dxa"/>
            <w:shd w:val="clear" w:color="auto" w:fill="auto"/>
            <w:tcMar>
              <w:top w:w="100" w:type="dxa"/>
              <w:left w:w="100" w:type="dxa"/>
              <w:bottom w:w="100" w:type="dxa"/>
              <w:right w:w="100" w:type="dxa"/>
            </w:tcMar>
          </w:tcPr>
          <w:p w14:paraId="12A93719" w14:textId="2014B9EC" w:rsidR="00E81300" w:rsidRPr="003C2C88" w:rsidRDefault="003E0DFF">
            <w:pPr>
              <w:widowControl w:val="0"/>
              <w:pBdr>
                <w:top w:val="nil"/>
                <w:left w:val="nil"/>
                <w:bottom w:val="nil"/>
                <w:right w:val="nil"/>
                <w:between w:val="nil"/>
              </w:pBdr>
              <w:spacing w:line="240" w:lineRule="auto"/>
              <w:jc w:val="center"/>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Junio</w:t>
            </w:r>
            <w:r w:rsidR="001E53E0" w:rsidRPr="003C2C88">
              <w:rPr>
                <w:rFonts w:ascii="Open Sans" w:eastAsia="Open Sans" w:hAnsi="Open Sans" w:cs="Open Sans"/>
                <w:sz w:val="24"/>
                <w:szCs w:val="24"/>
                <w:lang w:val="es-ES_tradnl" w:eastAsia="zh-CN"/>
              </w:rPr>
              <w:t xml:space="preserve"> 2021</w:t>
            </w:r>
          </w:p>
        </w:tc>
        <w:tc>
          <w:tcPr>
            <w:tcW w:w="2625" w:type="dxa"/>
            <w:shd w:val="clear" w:color="auto" w:fill="auto"/>
            <w:tcMar>
              <w:top w:w="100" w:type="dxa"/>
              <w:left w:w="100" w:type="dxa"/>
              <w:bottom w:w="100" w:type="dxa"/>
              <w:right w:w="100" w:type="dxa"/>
            </w:tcMar>
          </w:tcPr>
          <w:p w14:paraId="00B38278" w14:textId="77777777" w:rsidR="00E81300" w:rsidRPr="003C2C88" w:rsidRDefault="003E0DFF">
            <w:pPr>
              <w:widowControl w:val="0"/>
              <w:pBdr>
                <w:top w:val="nil"/>
                <w:left w:val="nil"/>
                <w:bottom w:val="nil"/>
                <w:right w:val="nil"/>
                <w:between w:val="nil"/>
              </w:pBdr>
              <w:spacing w:line="240" w:lineRule="auto"/>
              <w:jc w:val="center"/>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OGL</w:t>
            </w:r>
          </w:p>
        </w:tc>
      </w:tr>
      <w:tr w:rsidR="00E81300" w:rsidRPr="00F57CD9" w14:paraId="11585736" w14:textId="77777777">
        <w:tc>
          <w:tcPr>
            <w:tcW w:w="4005" w:type="dxa"/>
            <w:shd w:val="clear" w:color="auto" w:fill="D9D2E9"/>
            <w:tcMar>
              <w:top w:w="100" w:type="dxa"/>
              <w:left w:w="100" w:type="dxa"/>
              <w:bottom w:w="100" w:type="dxa"/>
              <w:right w:w="100" w:type="dxa"/>
            </w:tcMar>
          </w:tcPr>
          <w:p w14:paraId="12068CA7" w14:textId="77777777" w:rsidR="00E81300" w:rsidRPr="003C2C88" w:rsidRDefault="003E0DFF">
            <w:pPr>
              <w:widowControl w:val="0"/>
              <w:pBdr>
                <w:top w:val="nil"/>
                <w:left w:val="nil"/>
                <w:bottom w:val="nil"/>
                <w:right w:val="nil"/>
                <w:between w:val="nil"/>
              </w:pBdr>
              <w:spacing w:line="240" w:lineRule="auto"/>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Elaboración PLS</w:t>
            </w:r>
          </w:p>
        </w:tc>
        <w:tc>
          <w:tcPr>
            <w:tcW w:w="2730" w:type="dxa"/>
            <w:shd w:val="clear" w:color="auto" w:fill="auto"/>
            <w:tcMar>
              <w:top w:w="100" w:type="dxa"/>
              <w:left w:w="100" w:type="dxa"/>
              <w:bottom w:w="100" w:type="dxa"/>
              <w:right w:w="100" w:type="dxa"/>
            </w:tcMar>
          </w:tcPr>
          <w:p w14:paraId="204E8B77" w14:textId="4AD1402B" w:rsidR="00E81300" w:rsidRPr="003C2C88" w:rsidRDefault="003E0DFF">
            <w:pPr>
              <w:widowControl w:val="0"/>
              <w:pBdr>
                <w:top w:val="nil"/>
                <w:left w:val="nil"/>
                <w:bottom w:val="nil"/>
                <w:right w:val="nil"/>
                <w:between w:val="nil"/>
              </w:pBdr>
              <w:spacing w:line="240" w:lineRule="auto"/>
              <w:jc w:val="center"/>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Junio </w:t>
            </w:r>
            <w:r w:rsidR="001E53E0" w:rsidRPr="003C2C88">
              <w:rPr>
                <w:rFonts w:ascii="Open Sans" w:eastAsia="Open Sans" w:hAnsi="Open Sans" w:cs="Open Sans"/>
                <w:sz w:val="24"/>
                <w:szCs w:val="24"/>
                <w:lang w:val="es-ES_tradnl" w:eastAsia="zh-CN"/>
              </w:rPr>
              <w:t>–</w:t>
            </w:r>
            <w:r w:rsidRPr="003C2C88">
              <w:rPr>
                <w:rFonts w:ascii="Open Sans" w:eastAsia="Open Sans" w:hAnsi="Open Sans" w:cs="Open Sans"/>
                <w:sz w:val="24"/>
                <w:szCs w:val="24"/>
                <w:lang w:val="es-ES_tradnl" w:eastAsia="zh-CN"/>
              </w:rPr>
              <w:t xml:space="preserve"> </w:t>
            </w:r>
            <w:r w:rsidR="001E53E0" w:rsidRPr="003C2C88">
              <w:rPr>
                <w:rFonts w:ascii="Open Sans" w:eastAsia="Open Sans" w:hAnsi="Open Sans" w:cs="Open Sans"/>
                <w:sz w:val="24"/>
                <w:szCs w:val="24"/>
                <w:lang w:val="es-ES_tradnl" w:eastAsia="zh-CN"/>
              </w:rPr>
              <w:t>j</w:t>
            </w:r>
            <w:r w:rsidRPr="003C2C88">
              <w:rPr>
                <w:rFonts w:ascii="Open Sans" w:eastAsia="Open Sans" w:hAnsi="Open Sans" w:cs="Open Sans"/>
                <w:sz w:val="24"/>
                <w:szCs w:val="24"/>
                <w:lang w:val="es-ES_tradnl" w:eastAsia="zh-CN"/>
              </w:rPr>
              <w:t>ulio</w:t>
            </w:r>
            <w:r w:rsidR="001E53E0" w:rsidRPr="003C2C88">
              <w:rPr>
                <w:rFonts w:ascii="Open Sans" w:eastAsia="Open Sans" w:hAnsi="Open Sans" w:cs="Open Sans"/>
                <w:sz w:val="24"/>
                <w:szCs w:val="24"/>
                <w:lang w:val="es-ES_tradnl" w:eastAsia="zh-CN"/>
              </w:rPr>
              <w:t xml:space="preserve"> 2021</w:t>
            </w:r>
          </w:p>
        </w:tc>
        <w:tc>
          <w:tcPr>
            <w:tcW w:w="2625" w:type="dxa"/>
            <w:shd w:val="clear" w:color="auto" w:fill="auto"/>
            <w:tcMar>
              <w:top w:w="100" w:type="dxa"/>
              <w:left w:w="100" w:type="dxa"/>
              <w:bottom w:w="100" w:type="dxa"/>
              <w:right w:w="100" w:type="dxa"/>
            </w:tcMar>
          </w:tcPr>
          <w:p w14:paraId="0049268B" w14:textId="77777777" w:rsidR="00E81300" w:rsidRPr="003C2C88" w:rsidRDefault="003E0DFF">
            <w:pPr>
              <w:widowControl w:val="0"/>
              <w:pBdr>
                <w:top w:val="nil"/>
                <w:left w:val="nil"/>
                <w:bottom w:val="nil"/>
                <w:right w:val="nil"/>
                <w:between w:val="nil"/>
              </w:pBdr>
              <w:spacing w:line="240" w:lineRule="auto"/>
              <w:jc w:val="center"/>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OGL</w:t>
            </w:r>
          </w:p>
        </w:tc>
      </w:tr>
      <w:tr w:rsidR="00E81300" w:rsidRPr="00F57CD9" w14:paraId="6E456016" w14:textId="77777777">
        <w:tc>
          <w:tcPr>
            <w:tcW w:w="4005" w:type="dxa"/>
            <w:shd w:val="clear" w:color="auto" w:fill="D9D2E9"/>
            <w:tcMar>
              <w:top w:w="100" w:type="dxa"/>
              <w:left w:w="100" w:type="dxa"/>
              <w:bottom w:w="100" w:type="dxa"/>
              <w:right w:w="100" w:type="dxa"/>
            </w:tcMar>
          </w:tcPr>
          <w:p w14:paraId="05167100" w14:textId="77777777" w:rsidR="00E81300" w:rsidRPr="003C2C88" w:rsidRDefault="003E0DFF">
            <w:pPr>
              <w:widowControl w:val="0"/>
              <w:pBdr>
                <w:top w:val="nil"/>
                <w:left w:val="nil"/>
                <w:bottom w:val="nil"/>
                <w:right w:val="nil"/>
                <w:between w:val="nil"/>
              </w:pBdr>
              <w:spacing w:line="240" w:lineRule="auto"/>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Formación Personas Facilitadoras</w:t>
            </w:r>
          </w:p>
        </w:tc>
        <w:tc>
          <w:tcPr>
            <w:tcW w:w="2730" w:type="dxa"/>
            <w:shd w:val="clear" w:color="auto" w:fill="auto"/>
            <w:tcMar>
              <w:top w:w="100" w:type="dxa"/>
              <w:left w:w="100" w:type="dxa"/>
              <w:bottom w:w="100" w:type="dxa"/>
              <w:right w:w="100" w:type="dxa"/>
            </w:tcMar>
          </w:tcPr>
          <w:p w14:paraId="48F9C3F1" w14:textId="24696B2B" w:rsidR="00E81300" w:rsidRPr="003C2C88" w:rsidRDefault="003E0DFF">
            <w:pPr>
              <w:widowControl w:val="0"/>
              <w:pBdr>
                <w:top w:val="nil"/>
                <w:left w:val="nil"/>
                <w:bottom w:val="nil"/>
                <w:right w:val="nil"/>
                <w:between w:val="nil"/>
              </w:pBdr>
              <w:spacing w:line="240" w:lineRule="auto"/>
              <w:jc w:val="center"/>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Julio </w:t>
            </w:r>
            <w:r w:rsidR="001E53E0" w:rsidRPr="003C2C88">
              <w:rPr>
                <w:rFonts w:ascii="Open Sans" w:eastAsia="Open Sans" w:hAnsi="Open Sans" w:cs="Open Sans"/>
                <w:sz w:val="24"/>
                <w:szCs w:val="24"/>
                <w:lang w:val="es-ES_tradnl" w:eastAsia="zh-CN"/>
              </w:rPr>
              <w:t>–</w:t>
            </w:r>
            <w:r w:rsidRPr="003C2C88">
              <w:rPr>
                <w:rFonts w:ascii="Open Sans" w:eastAsia="Open Sans" w:hAnsi="Open Sans" w:cs="Open Sans"/>
                <w:sz w:val="24"/>
                <w:szCs w:val="24"/>
                <w:lang w:val="es-ES_tradnl" w:eastAsia="zh-CN"/>
              </w:rPr>
              <w:t xml:space="preserve"> </w:t>
            </w:r>
            <w:r w:rsidR="00BA0A6C" w:rsidRPr="003C2C88">
              <w:rPr>
                <w:rFonts w:ascii="Open Sans" w:eastAsia="Open Sans" w:hAnsi="Open Sans" w:cs="Open Sans"/>
                <w:sz w:val="24"/>
                <w:szCs w:val="24"/>
                <w:lang w:val="es-ES_tradnl" w:eastAsia="zh-CN"/>
              </w:rPr>
              <w:t xml:space="preserve">septiembre </w:t>
            </w:r>
            <w:r w:rsidR="001E53E0" w:rsidRPr="003C2C88">
              <w:rPr>
                <w:rFonts w:ascii="Open Sans" w:eastAsia="Open Sans" w:hAnsi="Open Sans" w:cs="Open Sans"/>
                <w:sz w:val="24"/>
                <w:szCs w:val="24"/>
                <w:lang w:val="es-ES_tradnl" w:eastAsia="zh-CN"/>
              </w:rPr>
              <w:t>2021</w:t>
            </w:r>
          </w:p>
        </w:tc>
        <w:tc>
          <w:tcPr>
            <w:tcW w:w="2625" w:type="dxa"/>
            <w:shd w:val="clear" w:color="auto" w:fill="auto"/>
            <w:tcMar>
              <w:top w:w="100" w:type="dxa"/>
              <w:left w:w="100" w:type="dxa"/>
              <w:bottom w:w="100" w:type="dxa"/>
              <w:right w:w="100" w:type="dxa"/>
            </w:tcMar>
          </w:tcPr>
          <w:p w14:paraId="30DECC03" w14:textId="77777777" w:rsidR="00E81300" w:rsidRPr="003C2C88" w:rsidRDefault="003E0DFF">
            <w:pPr>
              <w:widowControl w:val="0"/>
              <w:pBdr>
                <w:top w:val="nil"/>
                <w:left w:val="nil"/>
                <w:bottom w:val="nil"/>
                <w:right w:val="nil"/>
                <w:between w:val="nil"/>
              </w:pBdr>
              <w:spacing w:line="240" w:lineRule="auto"/>
              <w:jc w:val="center"/>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INAI - OGL</w:t>
            </w:r>
          </w:p>
        </w:tc>
      </w:tr>
      <w:tr w:rsidR="00E81300" w:rsidRPr="00F57CD9" w14:paraId="6AD65554" w14:textId="77777777">
        <w:tc>
          <w:tcPr>
            <w:tcW w:w="4005" w:type="dxa"/>
            <w:shd w:val="clear" w:color="auto" w:fill="D9D2E9"/>
            <w:tcMar>
              <w:top w:w="100" w:type="dxa"/>
              <w:left w:w="100" w:type="dxa"/>
              <w:bottom w:w="100" w:type="dxa"/>
              <w:right w:w="100" w:type="dxa"/>
            </w:tcMar>
          </w:tcPr>
          <w:p w14:paraId="76841364" w14:textId="77777777" w:rsidR="00E81300" w:rsidRPr="003C2C88" w:rsidRDefault="003E0DFF">
            <w:pPr>
              <w:widowControl w:val="0"/>
              <w:pBdr>
                <w:top w:val="nil"/>
                <w:left w:val="nil"/>
                <w:bottom w:val="nil"/>
                <w:right w:val="nil"/>
                <w:between w:val="nil"/>
              </w:pBdr>
              <w:spacing w:line="240" w:lineRule="auto"/>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Socialización del DAI</w:t>
            </w:r>
          </w:p>
        </w:tc>
        <w:tc>
          <w:tcPr>
            <w:tcW w:w="2730" w:type="dxa"/>
            <w:shd w:val="clear" w:color="auto" w:fill="auto"/>
            <w:tcMar>
              <w:top w:w="100" w:type="dxa"/>
              <w:left w:w="100" w:type="dxa"/>
              <w:bottom w:w="100" w:type="dxa"/>
              <w:right w:w="100" w:type="dxa"/>
            </w:tcMar>
          </w:tcPr>
          <w:p w14:paraId="43E8D6A5" w14:textId="7B4110AE" w:rsidR="00E81300" w:rsidRPr="003C2C88" w:rsidRDefault="00BA0A6C">
            <w:pPr>
              <w:widowControl w:val="0"/>
              <w:pBdr>
                <w:top w:val="nil"/>
                <w:left w:val="nil"/>
                <w:bottom w:val="nil"/>
                <w:right w:val="nil"/>
                <w:between w:val="nil"/>
              </w:pBdr>
              <w:spacing w:line="240" w:lineRule="auto"/>
              <w:jc w:val="center"/>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Septiembre </w:t>
            </w:r>
            <w:r w:rsidR="001E53E0" w:rsidRPr="003C2C88">
              <w:rPr>
                <w:rFonts w:ascii="Open Sans" w:eastAsia="Open Sans" w:hAnsi="Open Sans" w:cs="Open Sans"/>
                <w:sz w:val="24"/>
                <w:szCs w:val="24"/>
                <w:lang w:val="es-ES_tradnl" w:eastAsia="zh-CN"/>
              </w:rPr>
              <w:t>– noviembre 2021</w:t>
            </w:r>
          </w:p>
        </w:tc>
        <w:tc>
          <w:tcPr>
            <w:tcW w:w="2625" w:type="dxa"/>
            <w:shd w:val="clear" w:color="auto" w:fill="auto"/>
            <w:tcMar>
              <w:top w:w="100" w:type="dxa"/>
              <w:left w:w="100" w:type="dxa"/>
              <w:bottom w:w="100" w:type="dxa"/>
              <w:right w:w="100" w:type="dxa"/>
            </w:tcMar>
          </w:tcPr>
          <w:p w14:paraId="567F4065" w14:textId="77777777" w:rsidR="00E81300" w:rsidRPr="003C2C88" w:rsidRDefault="003E0DFF">
            <w:pPr>
              <w:widowControl w:val="0"/>
              <w:pBdr>
                <w:top w:val="nil"/>
                <w:left w:val="nil"/>
                <w:bottom w:val="nil"/>
                <w:right w:val="nil"/>
                <w:between w:val="nil"/>
              </w:pBdr>
              <w:spacing w:line="240" w:lineRule="auto"/>
              <w:jc w:val="center"/>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INAI - OGL</w:t>
            </w:r>
          </w:p>
        </w:tc>
      </w:tr>
      <w:tr w:rsidR="00E81300" w:rsidRPr="00F57CD9" w14:paraId="20D352C2" w14:textId="77777777">
        <w:tc>
          <w:tcPr>
            <w:tcW w:w="4005" w:type="dxa"/>
            <w:shd w:val="clear" w:color="auto" w:fill="D9D2E9"/>
            <w:tcMar>
              <w:top w:w="100" w:type="dxa"/>
              <w:left w:w="100" w:type="dxa"/>
              <w:bottom w:w="100" w:type="dxa"/>
              <w:right w:w="100" w:type="dxa"/>
            </w:tcMar>
          </w:tcPr>
          <w:p w14:paraId="3B947446" w14:textId="77777777" w:rsidR="00E81300" w:rsidRPr="003C2C88" w:rsidRDefault="003E0DFF">
            <w:pPr>
              <w:widowControl w:val="0"/>
              <w:pBdr>
                <w:top w:val="nil"/>
                <w:left w:val="nil"/>
                <w:bottom w:val="nil"/>
                <w:right w:val="nil"/>
                <w:between w:val="nil"/>
              </w:pBdr>
              <w:spacing w:line="240" w:lineRule="auto"/>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Reporte y Documentación</w:t>
            </w:r>
          </w:p>
        </w:tc>
        <w:tc>
          <w:tcPr>
            <w:tcW w:w="2730" w:type="dxa"/>
            <w:shd w:val="clear" w:color="auto" w:fill="auto"/>
            <w:tcMar>
              <w:top w:w="100" w:type="dxa"/>
              <w:left w:w="100" w:type="dxa"/>
              <w:bottom w:w="100" w:type="dxa"/>
              <w:right w:w="100" w:type="dxa"/>
            </w:tcMar>
          </w:tcPr>
          <w:p w14:paraId="493D658A" w14:textId="5FE9094F" w:rsidR="00E81300" w:rsidRPr="003C2C88" w:rsidRDefault="001E53E0" w:rsidP="001E53E0">
            <w:pPr>
              <w:widowControl w:val="0"/>
              <w:pBdr>
                <w:top w:val="nil"/>
                <w:left w:val="nil"/>
                <w:bottom w:val="nil"/>
                <w:right w:val="nil"/>
                <w:between w:val="nil"/>
              </w:pBdr>
              <w:spacing w:line="240" w:lineRule="auto"/>
              <w:jc w:val="center"/>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Permanente</w:t>
            </w:r>
          </w:p>
        </w:tc>
        <w:tc>
          <w:tcPr>
            <w:tcW w:w="2625" w:type="dxa"/>
            <w:shd w:val="clear" w:color="auto" w:fill="auto"/>
            <w:tcMar>
              <w:top w:w="100" w:type="dxa"/>
              <w:left w:w="100" w:type="dxa"/>
              <w:bottom w:w="100" w:type="dxa"/>
              <w:right w:w="100" w:type="dxa"/>
            </w:tcMar>
          </w:tcPr>
          <w:p w14:paraId="536D3D3E" w14:textId="77777777" w:rsidR="00E81300" w:rsidRPr="003C2C88" w:rsidRDefault="003E0DFF">
            <w:pPr>
              <w:widowControl w:val="0"/>
              <w:pBdr>
                <w:top w:val="nil"/>
                <w:left w:val="nil"/>
                <w:bottom w:val="nil"/>
                <w:right w:val="nil"/>
                <w:between w:val="nil"/>
              </w:pBdr>
              <w:spacing w:line="240" w:lineRule="auto"/>
              <w:jc w:val="center"/>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OGL</w:t>
            </w:r>
          </w:p>
        </w:tc>
      </w:tr>
      <w:tr w:rsidR="00E81300" w:rsidRPr="00F57CD9" w14:paraId="60537531" w14:textId="77777777">
        <w:tc>
          <w:tcPr>
            <w:tcW w:w="4005" w:type="dxa"/>
            <w:shd w:val="clear" w:color="auto" w:fill="D9D2E9"/>
            <w:tcMar>
              <w:top w:w="100" w:type="dxa"/>
              <w:left w:w="100" w:type="dxa"/>
              <w:bottom w:w="100" w:type="dxa"/>
              <w:right w:w="100" w:type="dxa"/>
            </w:tcMar>
          </w:tcPr>
          <w:p w14:paraId="661AB125" w14:textId="77777777" w:rsidR="00E81300" w:rsidRPr="003C2C88" w:rsidRDefault="003E0DFF">
            <w:pPr>
              <w:widowControl w:val="0"/>
              <w:pBdr>
                <w:top w:val="nil"/>
                <w:left w:val="nil"/>
                <w:bottom w:val="nil"/>
                <w:right w:val="nil"/>
                <w:between w:val="nil"/>
              </w:pBdr>
              <w:spacing w:line="240" w:lineRule="auto"/>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Comunicación</w:t>
            </w:r>
          </w:p>
        </w:tc>
        <w:tc>
          <w:tcPr>
            <w:tcW w:w="2730" w:type="dxa"/>
            <w:shd w:val="clear" w:color="auto" w:fill="auto"/>
            <w:tcMar>
              <w:top w:w="100" w:type="dxa"/>
              <w:left w:w="100" w:type="dxa"/>
              <w:bottom w:w="100" w:type="dxa"/>
              <w:right w:w="100" w:type="dxa"/>
            </w:tcMar>
          </w:tcPr>
          <w:p w14:paraId="290ABC06" w14:textId="77777777" w:rsidR="00E81300" w:rsidRPr="003C2C88" w:rsidRDefault="003E0DFF">
            <w:pPr>
              <w:widowControl w:val="0"/>
              <w:pBdr>
                <w:top w:val="nil"/>
                <w:left w:val="nil"/>
                <w:bottom w:val="nil"/>
                <w:right w:val="nil"/>
                <w:between w:val="nil"/>
              </w:pBdr>
              <w:spacing w:line="240" w:lineRule="auto"/>
              <w:jc w:val="center"/>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Permanente</w:t>
            </w:r>
          </w:p>
        </w:tc>
        <w:tc>
          <w:tcPr>
            <w:tcW w:w="2625" w:type="dxa"/>
            <w:shd w:val="clear" w:color="auto" w:fill="auto"/>
            <w:tcMar>
              <w:top w:w="100" w:type="dxa"/>
              <w:left w:w="100" w:type="dxa"/>
              <w:bottom w:w="100" w:type="dxa"/>
              <w:right w:w="100" w:type="dxa"/>
            </w:tcMar>
          </w:tcPr>
          <w:p w14:paraId="1BDBF505" w14:textId="77777777" w:rsidR="00E81300" w:rsidRPr="003C2C88" w:rsidRDefault="003E0DFF">
            <w:pPr>
              <w:widowControl w:val="0"/>
              <w:pBdr>
                <w:top w:val="nil"/>
                <w:left w:val="nil"/>
                <w:bottom w:val="nil"/>
                <w:right w:val="nil"/>
                <w:between w:val="nil"/>
              </w:pBdr>
              <w:spacing w:line="240" w:lineRule="auto"/>
              <w:jc w:val="center"/>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INAI - OGL</w:t>
            </w:r>
          </w:p>
        </w:tc>
      </w:tr>
      <w:tr w:rsidR="00E81300" w:rsidRPr="00F57CD9" w14:paraId="5EAD654D" w14:textId="77777777">
        <w:tc>
          <w:tcPr>
            <w:tcW w:w="4005" w:type="dxa"/>
            <w:shd w:val="clear" w:color="auto" w:fill="D9D2E9"/>
            <w:tcMar>
              <w:top w:w="100" w:type="dxa"/>
              <w:left w:w="100" w:type="dxa"/>
              <w:bottom w:w="100" w:type="dxa"/>
              <w:right w:w="100" w:type="dxa"/>
            </w:tcMar>
          </w:tcPr>
          <w:p w14:paraId="7CC3B15D" w14:textId="77777777" w:rsidR="00E81300" w:rsidRPr="003C2C88" w:rsidRDefault="003E0DFF">
            <w:pPr>
              <w:widowControl w:val="0"/>
              <w:pBdr>
                <w:top w:val="nil"/>
                <w:left w:val="nil"/>
                <w:bottom w:val="nil"/>
                <w:right w:val="nil"/>
                <w:between w:val="nil"/>
              </w:pBdr>
              <w:spacing w:line="240" w:lineRule="auto"/>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Informe Final</w:t>
            </w:r>
          </w:p>
        </w:tc>
        <w:tc>
          <w:tcPr>
            <w:tcW w:w="2730" w:type="dxa"/>
            <w:shd w:val="clear" w:color="auto" w:fill="auto"/>
            <w:tcMar>
              <w:top w:w="100" w:type="dxa"/>
              <w:left w:w="100" w:type="dxa"/>
              <w:bottom w:w="100" w:type="dxa"/>
              <w:right w:w="100" w:type="dxa"/>
            </w:tcMar>
          </w:tcPr>
          <w:p w14:paraId="7A783172" w14:textId="66B253E6" w:rsidR="00E81300" w:rsidRPr="003C2C88" w:rsidRDefault="00B940A8">
            <w:pPr>
              <w:widowControl w:val="0"/>
              <w:pBdr>
                <w:top w:val="nil"/>
                <w:left w:val="nil"/>
                <w:bottom w:val="nil"/>
                <w:right w:val="nil"/>
                <w:between w:val="nil"/>
              </w:pBdr>
              <w:spacing w:line="240" w:lineRule="auto"/>
              <w:jc w:val="center"/>
              <w:rPr>
                <w:rFonts w:ascii="Open Sans" w:eastAsia="Open Sans" w:hAnsi="Open Sans" w:cs="Open Sans"/>
                <w:sz w:val="24"/>
                <w:szCs w:val="24"/>
                <w:lang w:val="es-ES_tradnl" w:eastAsia="zh-CN"/>
              </w:rPr>
            </w:pPr>
            <w:r>
              <w:rPr>
                <w:rFonts w:ascii="Open Sans" w:eastAsia="Open Sans" w:hAnsi="Open Sans" w:cs="Open Sans"/>
                <w:sz w:val="24"/>
                <w:szCs w:val="24"/>
                <w:lang w:val="es-ES_tradnl" w:eastAsia="zh-CN"/>
              </w:rPr>
              <w:t>Abril</w:t>
            </w:r>
            <w:r w:rsidR="00BA0A6C" w:rsidRPr="003C2C88">
              <w:rPr>
                <w:rFonts w:ascii="Open Sans" w:eastAsia="Open Sans" w:hAnsi="Open Sans" w:cs="Open Sans"/>
                <w:sz w:val="24"/>
                <w:szCs w:val="24"/>
                <w:lang w:val="es-ES_tradnl" w:eastAsia="zh-CN"/>
              </w:rPr>
              <w:t xml:space="preserve"> </w:t>
            </w:r>
            <w:r w:rsidR="001E53E0" w:rsidRPr="003C2C88">
              <w:rPr>
                <w:rFonts w:ascii="Open Sans" w:eastAsia="Open Sans" w:hAnsi="Open Sans" w:cs="Open Sans"/>
                <w:sz w:val="24"/>
                <w:szCs w:val="24"/>
                <w:lang w:val="es-ES_tradnl" w:eastAsia="zh-CN"/>
              </w:rPr>
              <w:t>2022</w:t>
            </w:r>
          </w:p>
        </w:tc>
        <w:tc>
          <w:tcPr>
            <w:tcW w:w="2625" w:type="dxa"/>
            <w:shd w:val="clear" w:color="auto" w:fill="auto"/>
            <w:tcMar>
              <w:top w:w="100" w:type="dxa"/>
              <w:left w:w="100" w:type="dxa"/>
              <w:bottom w:w="100" w:type="dxa"/>
              <w:right w:w="100" w:type="dxa"/>
            </w:tcMar>
          </w:tcPr>
          <w:p w14:paraId="700DDB92" w14:textId="77777777" w:rsidR="00E81300" w:rsidRPr="003C2C88" w:rsidRDefault="003E0DFF">
            <w:pPr>
              <w:widowControl w:val="0"/>
              <w:pBdr>
                <w:top w:val="nil"/>
                <w:left w:val="nil"/>
                <w:bottom w:val="nil"/>
                <w:right w:val="nil"/>
                <w:between w:val="nil"/>
              </w:pBdr>
              <w:spacing w:line="240" w:lineRule="auto"/>
              <w:jc w:val="center"/>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INAI - OGL</w:t>
            </w:r>
          </w:p>
        </w:tc>
      </w:tr>
    </w:tbl>
    <w:p w14:paraId="3D141F27"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p>
    <w:p w14:paraId="47FBEF63" w14:textId="77777777"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b/>
          <w:sz w:val="24"/>
          <w:szCs w:val="24"/>
          <w:lang w:val="es-ES_tradnl" w:eastAsia="zh-CN"/>
        </w:rPr>
      </w:pPr>
      <w:r w:rsidRPr="003C2C88">
        <w:rPr>
          <w:rFonts w:ascii="Open Sans" w:eastAsia="Open Sans" w:hAnsi="Open Sans" w:cs="Open Sans"/>
          <w:b/>
          <w:sz w:val="24"/>
          <w:szCs w:val="24"/>
          <w:lang w:val="es-ES_tradnl" w:eastAsia="zh-CN"/>
        </w:rPr>
        <w:t>G. Más información</w:t>
      </w:r>
    </w:p>
    <w:p w14:paraId="271B891A" w14:textId="77777777" w:rsidR="00E81300" w:rsidRPr="003C2C88" w:rsidRDefault="00E81300">
      <w:pPr>
        <w:widowControl w:val="0"/>
        <w:pBdr>
          <w:top w:val="nil"/>
          <w:left w:val="nil"/>
          <w:bottom w:val="nil"/>
          <w:right w:val="nil"/>
          <w:between w:val="nil"/>
        </w:pBdr>
        <w:spacing w:line="240" w:lineRule="auto"/>
        <w:ind w:right="5"/>
        <w:jc w:val="both"/>
        <w:rPr>
          <w:rFonts w:ascii="Open Sans" w:eastAsia="Open Sans" w:hAnsi="Open Sans" w:cs="Open Sans"/>
          <w:b/>
          <w:sz w:val="24"/>
          <w:szCs w:val="24"/>
          <w:lang w:val="es-ES_tradnl" w:eastAsia="zh-CN"/>
        </w:rPr>
      </w:pPr>
    </w:p>
    <w:p w14:paraId="66675FA4" w14:textId="6341A4D6" w:rsidR="00E81300" w:rsidRPr="003C2C88" w:rsidRDefault="003E0DFF">
      <w:pPr>
        <w:widowControl w:val="0"/>
        <w:pBdr>
          <w:top w:val="nil"/>
          <w:left w:val="nil"/>
          <w:bottom w:val="nil"/>
          <w:right w:val="nil"/>
          <w:between w:val="nil"/>
        </w:pBdr>
        <w:spacing w:line="240" w:lineRule="auto"/>
        <w:ind w:right="5"/>
        <w:jc w:val="both"/>
        <w:rPr>
          <w:rFonts w:ascii="Open Sans" w:eastAsia="Open Sans" w:hAnsi="Open Sans" w:cs="Open Sans"/>
          <w:sz w:val="24"/>
          <w:szCs w:val="24"/>
          <w:lang w:val="es-ES_tradnl" w:eastAsia="zh-CN"/>
        </w:rPr>
      </w:pPr>
      <w:r w:rsidRPr="003C2C88">
        <w:rPr>
          <w:rFonts w:ascii="Open Sans" w:eastAsia="Open Sans" w:hAnsi="Open Sans" w:cs="Open Sans"/>
          <w:sz w:val="24"/>
          <w:szCs w:val="24"/>
          <w:lang w:val="es-ES_tradnl" w:eastAsia="zh-CN"/>
        </w:rPr>
        <w:t xml:space="preserve">Para cualquier duda o información relacionada con el presente documento o con el PlanDAI, podrá visitar la dirección electrónica </w:t>
      </w:r>
      <w:hyperlink r:id="rId9">
        <w:r w:rsidRPr="003C2C88">
          <w:rPr>
            <w:rFonts w:ascii="Open Sans" w:eastAsia="Open Sans" w:hAnsi="Open Sans" w:cs="Open Sans"/>
            <w:color w:val="1155CC"/>
            <w:sz w:val="24"/>
            <w:szCs w:val="24"/>
            <w:u w:val="single"/>
            <w:lang w:val="es-ES_tradnl" w:eastAsia="zh-CN"/>
          </w:rPr>
          <w:t>https://micrositios.inai.org.mx/plandai/</w:t>
        </w:r>
      </w:hyperlink>
      <w:r w:rsidRPr="003C2C88">
        <w:rPr>
          <w:rFonts w:ascii="Open Sans" w:eastAsia="Open Sans" w:hAnsi="Open Sans" w:cs="Open Sans"/>
          <w:sz w:val="24"/>
          <w:szCs w:val="24"/>
          <w:lang w:val="es-ES_tradnl" w:eastAsia="zh-CN"/>
        </w:rPr>
        <w:t xml:space="preserve"> o </w:t>
      </w:r>
      <w:hyperlink r:id="rId10">
        <w:r w:rsidRPr="003C2C88">
          <w:rPr>
            <w:rFonts w:ascii="Open Sans" w:eastAsia="Open Sans" w:hAnsi="Open Sans" w:cs="Open Sans"/>
            <w:color w:val="1155CC"/>
            <w:sz w:val="24"/>
            <w:szCs w:val="24"/>
            <w:u w:val="single"/>
            <w:lang w:val="es-ES_tradnl" w:eastAsia="zh-CN"/>
          </w:rPr>
          <w:t>bit.ly/plandai</w:t>
        </w:r>
      </w:hyperlink>
      <w:r w:rsidRPr="003C2C88">
        <w:rPr>
          <w:rFonts w:ascii="Open Sans" w:eastAsia="Open Sans" w:hAnsi="Open Sans" w:cs="Open Sans"/>
          <w:sz w:val="24"/>
          <w:szCs w:val="24"/>
          <w:lang w:val="es-ES_tradnl" w:eastAsia="zh-CN"/>
        </w:rPr>
        <w:t xml:space="preserve">, o contactar directamente a la Dirección General de Políticas de Acceso del INAI al correo electrónico </w:t>
      </w:r>
      <w:hyperlink r:id="rId11">
        <w:r w:rsidRPr="003C2C88">
          <w:rPr>
            <w:rFonts w:ascii="Open Sans" w:eastAsia="Open Sans" w:hAnsi="Open Sans" w:cs="Open Sans"/>
            <w:color w:val="1155CC"/>
            <w:sz w:val="24"/>
            <w:szCs w:val="24"/>
            <w:u w:val="single"/>
            <w:lang w:val="es-ES_tradnl" w:eastAsia="zh-CN"/>
          </w:rPr>
          <w:t>plandai@inai.org.mx</w:t>
        </w:r>
      </w:hyperlink>
      <w:r w:rsidR="00BA0A6C">
        <w:rPr>
          <w:rFonts w:ascii="Open Sans" w:eastAsia="Open Sans" w:hAnsi="Open Sans" w:cs="Open Sans"/>
          <w:sz w:val="24"/>
          <w:szCs w:val="24"/>
          <w:lang w:val="es-ES_tradnl" w:eastAsia="zh-CN"/>
        </w:rPr>
        <w:t xml:space="preserve"> o</w:t>
      </w:r>
      <w:r w:rsidRPr="003C2C88">
        <w:rPr>
          <w:rFonts w:ascii="Open Sans" w:eastAsia="Open Sans" w:hAnsi="Open Sans" w:cs="Open Sans"/>
          <w:sz w:val="24"/>
          <w:szCs w:val="24"/>
          <w:lang w:val="es-ES_tradnl" w:eastAsia="zh-CN"/>
        </w:rPr>
        <w:t xml:space="preserve"> al teléfono (55) 5004 2400, en la extensión </w:t>
      </w:r>
      <w:r w:rsidR="00BA0A6C" w:rsidRPr="003C2C88">
        <w:rPr>
          <w:rFonts w:ascii="Open Sans" w:eastAsia="Open Sans" w:hAnsi="Open Sans" w:cs="Open Sans"/>
          <w:sz w:val="24"/>
          <w:szCs w:val="24"/>
          <w:lang w:val="es-ES_tradnl" w:eastAsia="zh-CN"/>
        </w:rPr>
        <w:t>2741</w:t>
      </w:r>
      <w:r w:rsidRPr="003C2C88">
        <w:rPr>
          <w:rFonts w:ascii="Open Sans" w:eastAsia="Open Sans" w:hAnsi="Open Sans" w:cs="Open Sans"/>
          <w:sz w:val="24"/>
          <w:szCs w:val="24"/>
          <w:lang w:val="es-ES_tradnl" w:eastAsia="zh-CN"/>
        </w:rPr>
        <w:t>.</w:t>
      </w:r>
    </w:p>
    <w:sectPr w:rsidR="00E81300" w:rsidRPr="003C2C88">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362B1" w14:textId="77777777" w:rsidR="000A7010" w:rsidRDefault="000A7010">
      <w:pPr>
        <w:spacing w:line="240" w:lineRule="auto"/>
      </w:pPr>
      <w:r>
        <w:separator/>
      </w:r>
    </w:p>
  </w:endnote>
  <w:endnote w:type="continuationSeparator" w:id="0">
    <w:p w14:paraId="7DC5861A" w14:textId="77777777" w:rsidR="000A7010" w:rsidRDefault="000A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CCB12" w14:textId="77777777" w:rsidR="000A7010" w:rsidRDefault="000A7010">
      <w:pPr>
        <w:spacing w:line="240" w:lineRule="auto"/>
      </w:pPr>
      <w:r>
        <w:separator/>
      </w:r>
    </w:p>
  </w:footnote>
  <w:footnote w:type="continuationSeparator" w:id="0">
    <w:p w14:paraId="7D000198" w14:textId="77777777" w:rsidR="000A7010" w:rsidRDefault="000A7010">
      <w:pPr>
        <w:spacing w:line="240" w:lineRule="auto"/>
      </w:pPr>
      <w:r>
        <w:continuationSeparator/>
      </w:r>
    </w:p>
  </w:footnote>
  <w:footnote w:id="1">
    <w:p w14:paraId="0C72FB6A" w14:textId="77777777" w:rsidR="00E81300" w:rsidRDefault="003E0DFF">
      <w:pPr>
        <w:spacing w:line="240" w:lineRule="auto"/>
        <w:jc w:val="both"/>
        <w:rPr>
          <w:sz w:val="16"/>
          <w:szCs w:val="16"/>
        </w:rPr>
      </w:pPr>
      <w:r>
        <w:rPr>
          <w:vertAlign w:val="superscript"/>
        </w:rPr>
        <w:footnoteRef/>
      </w:r>
      <w:r>
        <w:rPr>
          <w:sz w:val="16"/>
          <w:szCs w:val="16"/>
        </w:rPr>
        <w:t xml:space="preserve"> </w:t>
      </w:r>
      <w:r>
        <w:rPr>
          <w:sz w:val="16"/>
          <w:szCs w:val="16"/>
          <w:highlight w:val="white"/>
        </w:rPr>
        <w:t>La diferencia entre las personas facilitadoras y las contraloras y vigilantes está en su carácter de si son beneficiarias o no de algún programa federal de desarrollo social, respectivamente, según la Ley General de Desarrollo Social y su Reglamento.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AFD8" w14:textId="77777777" w:rsidR="00E81300" w:rsidRDefault="003E0DFF">
    <w:r>
      <w:rPr>
        <w:noProof/>
      </w:rPr>
      <w:drawing>
        <wp:anchor distT="0" distB="0" distL="0" distR="0" simplePos="0" relativeHeight="251658240" behindDoc="0" locked="0" layoutInCell="1" hidden="0" allowOverlap="1" wp14:anchorId="7025A86F" wp14:editId="6FBBA342">
          <wp:simplePos x="0" y="0"/>
          <wp:positionH relativeFrom="column">
            <wp:posOffset>-914398</wp:posOffset>
          </wp:positionH>
          <wp:positionV relativeFrom="paragraph">
            <wp:posOffset>-57148</wp:posOffset>
          </wp:positionV>
          <wp:extent cx="7776210" cy="609600"/>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6210" cy="609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6DB"/>
    <w:multiLevelType w:val="hybridMultilevel"/>
    <w:tmpl w:val="1CD22BC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EE110CF"/>
    <w:multiLevelType w:val="multilevel"/>
    <w:tmpl w:val="0EE6DDD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1F63F64"/>
    <w:multiLevelType w:val="multilevel"/>
    <w:tmpl w:val="26B8C4A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4A0021A"/>
    <w:multiLevelType w:val="hybridMultilevel"/>
    <w:tmpl w:val="A2B452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2A73BF"/>
    <w:multiLevelType w:val="multilevel"/>
    <w:tmpl w:val="6B621B44"/>
    <w:lvl w:ilvl="0">
      <w:start w:val="2"/>
      <w:numFmt w:val="decimal"/>
      <w:lvlText w:val="%1."/>
      <w:lvlJc w:val="left"/>
      <w:pPr>
        <w:ind w:left="360" w:hanging="360"/>
      </w:pPr>
      <w:rPr>
        <w:rFont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169803CB"/>
    <w:multiLevelType w:val="multilevel"/>
    <w:tmpl w:val="4734EAB2"/>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17845BF1"/>
    <w:multiLevelType w:val="multilevel"/>
    <w:tmpl w:val="086A1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B90B94"/>
    <w:multiLevelType w:val="multilevel"/>
    <w:tmpl w:val="A6E4FB3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265D0521"/>
    <w:multiLevelType w:val="hybridMultilevel"/>
    <w:tmpl w:val="996C6D8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D66631B"/>
    <w:multiLevelType w:val="multilevel"/>
    <w:tmpl w:val="086A1C1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33E05E6F"/>
    <w:multiLevelType w:val="multilevel"/>
    <w:tmpl w:val="174C0EFC"/>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3C4A1A5D"/>
    <w:multiLevelType w:val="multilevel"/>
    <w:tmpl w:val="0EE6D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0745D97"/>
    <w:multiLevelType w:val="multilevel"/>
    <w:tmpl w:val="617C5D5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50F684A"/>
    <w:multiLevelType w:val="hybridMultilevel"/>
    <w:tmpl w:val="7890BEB8"/>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4CA7118"/>
    <w:multiLevelType w:val="multilevel"/>
    <w:tmpl w:val="086A1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7951896"/>
    <w:multiLevelType w:val="multilevel"/>
    <w:tmpl w:val="EB883D9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69CF001A"/>
    <w:multiLevelType w:val="multilevel"/>
    <w:tmpl w:val="A6E4FB3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73EE35C4"/>
    <w:multiLevelType w:val="multilevel"/>
    <w:tmpl w:val="BCE4E9C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7A7A6AC3"/>
    <w:multiLevelType w:val="hybridMultilevel"/>
    <w:tmpl w:val="553C564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7F663FF7"/>
    <w:multiLevelType w:val="multilevel"/>
    <w:tmpl w:val="0EE6D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0"/>
  </w:num>
  <w:num w:numId="3">
    <w:abstractNumId w:val="5"/>
  </w:num>
  <w:num w:numId="4">
    <w:abstractNumId w:val="6"/>
  </w:num>
  <w:num w:numId="5">
    <w:abstractNumId w:val="11"/>
  </w:num>
  <w:num w:numId="6">
    <w:abstractNumId w:val="7"/>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15"/>
  </w:num>
  <w:num w:numId="12">
    <w:abstractNumId w:val="9"/>
  </w:num>
  <w:num w:numId="13">
    <w:abstractNumId w:val="14"/>
  </w:num>
  <w:num w:numId="14">
    <w:abstractNumId w:val="1"/>
  </w:num>
  <w:num w:numId="15">
    <w:abstractNumId w:val="19"/>
  </w:num>
  <w:num w:numId="16">
    <w:abstractNumId w:val="4"/>
  </w:num>
  <w:num w:numId="17">
    <w:abstractNumId w:val="8"/>
  </w:num>
  <w:num w:numId="18">
    <w:abstractNumId w:val="18"/>
  </w:num>
  <w:num w:numId="19">
    <w:abstractNumId w:val="3"/>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300"/>
    <w:rsid w:val="000A7010"/>
    <w:rsid w:val="000B558F"/>
    <w:rsid w:val="000F0182"/>
    <w:rsid w:val="00187ED5"/>
    <w:rsid w:val="001B3E96"/>
    <w:rsid w:val="001E53E0"/>
    <w:rsid w:val="00356F5F"/>
    <w:rsid w:val="003C2C88"/>
    <w:rsid w:val="003E0DFF"/>
    <w:rsid w:val="00415172"/>
    <w:rsid w:val="0042360F"/>
    <w:rsid w:val="00542EF6"/>
    <w:rsid w:val="005C20F6"/>
    <w:rsid w:val="00605E86"/>
    <w:rsid w:val="006C1772"/>
    <w:rsid w:val="006D1DAA"/>
    <w:rsid w:val="0072018E"/>
    <w:rsid w:val="007956FC"/>
    <w:rsid w:val="008339F0"/>
    <w:rsid w:val="008478AD"/>
    <w:rsid w:val="0094575F"/>
    <w:rsid w:val="009576DF"/>
    <w:rsid w:val="009A583D"/>
    <w:rsid w:val="00B11777"/>
    <w:rsid w:val="00B2296F"/>
    <w:rsid w:val="00B940A8"/>
    <w:rsid w:val="00BA0A6C"/>
    <w:rsid w:val="00C20DB9"/>
    <w:rsid w:val="00C367C9"/>
    <w:rsid w:val="00DE7882"/>
    <w:rsid w:val="00E146A4"/>
    <w:rsid w:val="00E81300"/>
    <w:rsid w:val="00EC1416"/>
    <w:rsid w:val="00F148A4"/>
    <w:rsid w:val="00F57161"/>
    <w:rsid w:val="00F57CD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476C"/>
  <w15:docId w15:val="{476733D2-6D4A-D347-AC13-B497DF0B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8F66E2"/>
    <w:rPr>
      <w:sz w:val="16"/>
      <w:szCs w:val="16"/>
    </w:rPr>
  </w:style>
  <w:style w:type="paragraph" w:styleId="Textocomentario">
    <w:name w:val="annotation text"/>
    <w:basedOn w:val="Normal"/>
    <w:link w:val="TextocomentarioCar"/>
    <w:uiPriority w:val="99"/>
    <w:semiHidden/>
    <w:unhideWhenUsed/>
    <w:rsid w:val="008F66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66E2"/>
    <w:rPr>
      <w:sz w:val="20"/>
      <w:szCs w:val="20"/>
    </w:rPr>
  </w:style>
  <w:style w:type="paragraph" w:styleId="Asuntodelcomentario">
    <w:name w:val="annotation subject"/>
    <w:basedOn w:val="Textocomentario"/>
    <w:next w:val="Textocomentario"/>
    <w:link w:val="AsuntodelcomentarioCar"/>
    <w:uiPriority w:val="99"/>
    <w:semiHidden/>
    <w:unhideWhenUsed/>
    <w:rsid w:val="008F66E2"/>
    <w:rPr>
      <w:b/>
      <w:bCs/>
    </w:rPr>
  </w:style>
  <w:style w:type="character" w:customStyle="1" w:styleId="AsuntodelcomentarioCar">
    <w:name w:val="Asunto del comentario Car"/>
    <w:basedOn w:val="TextocomentarioCar"/>
    <w:link w:val="Asuntodelcomentario"/>
    <w:uiPriority w:val="99"/>
    <w:semiHidden/>
    <w:rsid w:val="008F66E2"/>
    <w:rPr>
      <w:b/>
      <w:bCs/>
      <w:sz w:val="20"/>
      <w:szCs w:val="20"/>
    </w:rPr>
  </w:style>
  <w:style w:type="paragraph" w:styleId="Textodeglobo">
    <w:name w:val="Balloon Text"/>
    <w:basedOn w:val="Normal"/>
    <w:link w:val="TextodegloboCar"/>
    <w:uiPriority w:val="99"/>
    <w:semiHidden/>
    <w:unhideWhenUsed/>
    <w:rsid w:val="008F66E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6E2"/>
    <w:rPr>
      <w:rFonts w:ascii="Tahoma" w:hAnsi="Tahoma" w:cs="Tahoma"/>
      <w:sz w:val="16"/>
      <w:szCs w:val="16"/>
    </w:r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F148A4"/>
    <w:pPr>
      <w:spacing w:after="160" w:line="256" w:lineRule="auto"/>
      <w:ind w:left="720"/>
      <w:contextualSpacing/>
    </w:pPr>
    <w:rPr>
      <w:rFonts w:asciiTheme="minorHAnsi" w:eastAsiaTheme="minorHAnsi" w:hAnsiTheme="minorHAnsi" w:cstheme="minorBidi"/>
      <w:lang w:eastAsia="en-US"/>
    </w:rPr>
  </w:style>
  <w:style w:type="table" w:styleId="Tablaconcuadrcula">
    <w:name w:val="Table Grid"/>
    <w:basedOn w:val="Tablanormal"/>
    <w:uiPriority w:val="39"/>
    <w:rsid w:val="005C20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1772"/>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645501">
      <w:bodyDiv w:val="1"/>
      <w:marLeft w:val="0"/>
      <w:marRight w:val="0"/>
      <w:marTop w:val="0"/>
      <w:marBottom w:val="0"/>
      <w:divBdr>
        <w:top w:val="none" w:sz="0" w:space="0" w:color="auto"/>
        <w:left w:val="none" w:sz="0" w:space="0" w:color="auto"/>
        <w:bottom w:val="none" w:sz="0" w:space="0" w:color="auto"/>
        <w:right w:val="none" w:sz="0" w:space="0" w:color="auto"/>
      </w:divBdr>
    </w:div>
    <w:div w:id="1818185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andai@inai.org.mx" TargetMode="External"/><Relationship Id="rId5" Type="http://schemas.openxmlformats.org/officeDocument/2006/relationships/settings" Target="settings.xml"/><Relationship Id="rId10" Type="http://schemas.openxmlformats.org/officeDocument/2006/relationships/hyperlink" Target="https://micrositios.inai.org.mx/plandai/" TargetMode="External"/><Relationship Id="rId4" Type="http://schemas.openxmlformats.org/officeDocument/2006/relationships/styles" Target="styles.xml"/><Relationship Id="rId9" Type="http://schemas.openxmlformats.org/officeDocument/2006/relationships/hyperlink" Target="https://micrositios.inai.org.mx/planda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Hgm/jTj0R6K1Qvm0PwVGKg8aAg==">AMUW2mXNCg9qRuW3D+Pi9ViQKSXZaph6zw4J4/zMoeSmghpW48/Q0TP8iM+rFB5iC72e9IKpUpc3iXv2uly+5wPhGZ4naEAQNdxUsIxUd3bF7fp63wyTR7gdFizq46DjPwRQZM9x6pAsUKCVB4VSP1OMyeX1fzlW+eaifaWcUagYcL8bX9SIdbo=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3B53D3-AB64-9B44-AAC8-1A394451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3541</Words>
  <Characters>19477</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INAI</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María de Lourdes Antonioli Ortíz</cp:lastModifiedBy>
  <cp:revision>3</cp:revision>
  <dcterms:created xsi:type="dcterms:W3CDTF">2021-05-25T17:50:00Z</dcterms:created>
  <dcterms:modified xsi:type="dcterms:W3CDTF">2021-05-25T17:51:00Z</dcterms:modified>
</cp:coreProperties>
</file>