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109AB" w14:textId="05EAD2D3" w:rsidR="00AB06B9" w:rsidRPr="00AB06B9" w:rsidRDefault="00AB06B9" w:rsidP="00AB06B9">
      <w:pPr>
        <w:pStyle w:val="Ttulo"/>
        <w:jc w:val="center"/>
        <w:rPr>
          <w:rFonts w:ascii="Open Sans" w:eastAsia="Open Sans" w:hAnsi="Open Sans" w:cs="Open Sans"/>
          <w:sz w:val="56"/>
          <w:szCs w:val="56"/>
          <w:lang w:val="es-ES"/>
        </w:rPr>
      </w:pPr>
      <w:r w:rsidRPr="00AB06B9">
        <w:rPr>
          <w:rFonts w:ascii="Open Sans" w:eastAsia="Open Sans" w:hAnsi="Open Sans" w:cs="Open Sans"/>
          <w:sz w:val="56"/>
          <w:szCs w:val="56"/>
          <w:lang w:val="es-ES"/>
        </w:rPr>
        <w:t>Modelo del informe final del</w:t>
      </w:r>
      <w:r>
        <w:rPr>
          <w:rFonts w:ascii="Open Sans" w:eastAsia="Open Sans" w:hAnsi="Open Sans" w:cs="Open Sans"/>
          <w:sz w:val="56"/>
          <w:szCs w:val="56"/>
          <w:lang w:val="es-ES"/>
        </w:rPr>
        <w:t xml:space="preserve"> </w:t>
      </w:r>
      <w:r w:rsidRPr="00AB06B9">
        <w:rPr>
          <w:rFonts w:ascii="Open Sans" w:eastAsia="Open Sans" w:hAnsi="Open Sans" w:cs="Open Sans"/>
          <w:sz w:val="56"/>
          <w:szCs w:val="56"/>
          <w:lang w:val="es-ES"/>
        </w:rPr>
        <w:t>Plan Nacional de Socialización del Derecho de Acceso a la Información</w:t>
      </w:r>
    </w:p>
    <w:p w14:paraId="71C7725C" w14:textId="403BDE97" w:rsidR="00AB06B9" w:rsidRPr="00AB06B9" w:rsidRDefault="00AB06B9" w:rsidP="00AB06B9">
      <w:pPr>
        <w:pStyle w:val="Ttulo"/>
        <w:jc w:val="center"/>
        <w:rPr>
          <w:rFonts w:ascii="Open Sans" w:eastAsia="Open Sans" w:hAnsi="Open Sans" w:cs="Open Sans"/>
          <w:sz w:val="56"/>
          <w:szCs w:val="56"/>
          <w:lang w:val="es-ES"/>
        </w:rPr>
      </w:pPr>
      <w:r>
        <w:rPr>
          <w:rFonts w:ascii="Open Sans" w:eastAsia="Open Sans" w:hAnsi="Open Sans" w:cs="Open Sans"/>
          <w:sz w:val="56"/>
          <w:szCs w:val="56"/>
          <w:lang w:val="es-ES"/>
        </w:rPr>
        <w:t>E</w:t>
      </w:r>
      <w:r w:rsidRPr="00AB06B9">
        <w:rPr>
          <w:rFonts w:ascii="Open Sans" w:eastAsia="Open Sans" w:hAnsi="Open Sans" w:cs="Open Sans"/>
          <w:sz w:val="56"/>
          <w:szCs w:val="56"/>
          <w:lang w:val="es-ES"/>
        </w:rPr>
        <w:t>dición 2021-2022</w:t>
      </w:r>
    </w:p>
    <w:p w14:paraId="2247EA1D" w14:textId="6C6B995C" w:rsidR="00AB06B9" w:rsidRPr="00AB06B9" w:rsidRDefault="00AB06B9" w:rsidP="00AB06B9">
      <w:pPr>
        <w:pStyle w:val="Ttulo"/>
        <w:jc w:val="center"/>
        <w:rPr>
          <w:rFonts w:ascii="Open Sans" w:eastAsia="Open Sans" w:hAnsi="Open Sans" w:cs="Open Sans"/>
          <w:color w:val="4F81BD" w:themeColor="accent1"/>
          <w:sz w:val="56"/>
          <w:szCs w:val="56"/>
          <w:u w:val="single"/>
          <w:lang w:val="es-ES"/>
        </w:rPr>
      </w:pPr>
      <w:r w:rsidRPr="00AB06B9">
        <w:rPr>
          <w:rFonts w:ascii="Open Sans" w:eastAsia="Open Sans" w:hAnsi="Open Sans" w:cs="Open Sans"/>
          <w:color w:val="4F81BD" w:themeColor="accent1"/>
          <w:sz w:val="56"/>
          <w:szCs w:val="56"/>
          <w:u w:val="single"/>
          <w:lang w:val="es-ES"/>
        </w:rPr>
        <w:t>(Nombre de la entidad federativa)</w:t>
      </w:r>
    </w:p>
    <w:p w14:paraId="2C45E535" w14:textId="767EE00C" w:rsidR="00EF5933" w:rsidRDefault="00EF5933" w:rsidP="00EF5933">
      <w:pPr>
        <w:widowControl w:val="0"/>
        <w:spacing w:line="276" w:lineRule="auto"/>
        <w:jc w:val="both"/>
        <w:rPr>
          <w:rFonts w:ascii="Open Sans" w:eastAsia="Open Sans" w:hAnsi="Open Sans" w:cs="Open Sans"/>
          <w:b/>
          <w:i/>
          <w:color w:val="0070C0"/>
          <w:sz w:val="22"/>
          <w:szCs w:val="22"/>
          <w:lang w:val="es-ES"/>
        </w:rPr>
      </w:pPr>
    </w:p>
    <w:p w14:paraId="2B670329" w14:textId="77777777" w:rsidR="00EF5933" w:rsidRDefault="00EF5933" w:rsidP="00EF5933">
      <w:pPr>
        <w:widowControl w:val="0"/>
        <w:spacing w:line="276" w:lineRule="auto"/>
        <w:jc w:val="both"/>
        <w:rPr>
          <w:rFonts w:ascii="Open Sans" w:eastAsia="Open Sans" w:hAnsi="Open Sans" w:cs="Open Sans"/>
          <w:b/>
          <w:i/>
          <w:color w:val="0070C0"/>
          <w:sz w:val="22"/>
          <w:szCs w:val="22"/>
          <w:lang w:val="es-ES"/>
        </w:rPr>
      </w:pPr>
    </w:p>
    <w:p w14:paraId="1C9FEFBA" w14:textId="77777777" w:rsidR="00EF5933" w:rsidRDefault="00EF5933" w:rsidP="00EF5933">
      <w:pPr>
        <w:widowControl w:val="0"/>
        <w:spacing w:line="276" w:lineRule="auto"/>
        <w:jc w:val="both"/>
        <w:rPr>
          <w:rFonts w:ascii="Open Sans" w:eastAsia="Open Sans" w:hAnsi="Open Sans" w:cs="Open Sans"/>
          <w:b/>
          <w:i/>
          <w:color w:val="0070C0"/>
          <w:sz w:val="22"/>
          <w:szCs w:val="22"/>
          <w:lang w:val="es-ES"/>
        </w:rPr>
      </w:pPr>
    </w:p>
    <w:p w14:paraId="63A3E083" w14:textId="29F0F97D" w:rsidR="00756526" w:rsidRPr="00EF5933" w:rsidRDefault="00756526" w:rsidP="00AD0F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Open Sans" w:eastAsia="Open Sans" w:hAnsi="Open Sans" w:cs="Open Sans"/>
          <w:b/>
          <w:i/>
          <w:color w:val="0070C0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b/>
          <w:i/>
          <w:color w:val="0070C0"/>
          <w:sz w:val="22"/>
          <w:szCs w:val="22"/>
          <w:lang w:val="es-ES"/>
        </w:rPr>
        <w:t>Nota general: Se deberá descargar una copia de este documento para su elaboración por cada organismo garante local participante.</w:t>
      </w:r>
    </w:p>
    <w:p w14:paraId="2542B095" w14:textId="53D7195A" w:rsidR="00756526" w:rsidRPr="00EF5933" w:rsidRDefault="00AB06B9" w:rsidP="00AB06B9">
      <w:pPr>
        <w:spacing w:after="160" w:line="259" w:lineRule="auto"/>
        <w:rPr>
          <w:rFonts w:ascii="Open Sans" w:eastAsia="Open Sans" w:hAnsi="Open Sans" w:cs="Open Sans"/>
          <w:b/>
          <w:color w:val="3C0099"/>
          <w:sz w:val="22"/>
          <w:szCs w:val="22"/>
          <w:lang w:val="es-ES"/>
        </w:rPr>
      </w:pPr>
      <w:r>
        <w:rPr>
          <w:rFonts w:ascii="Open Sans" w:eastAsia="Open Sans" w:hAnsi="Open Sans" w:cs="Open Sans"/>
          <w:b/>
          <w:color w:val="3C0099"/>
          <w:sz w:val="22"/>
          <w:szCs w:val="22"/>
          <w:lang w:val="es-ES"/>
        </w:rPr>
        <w:br w:type="page"/>
      </w:r>
    </w:p>
    <w:sdt>
      <w:sdtPr>
        <w:rPr>
          <w:rFonts w:ascii="Open Sans" w:eastAsia="Calibri" w:hAnsi="Open Sans" w:cs="Open Sans"/>
          <w:b w:val="0"/>
          <w:bCs w:val="0"/>
          <w:color w:val="auto"/>
          <w:sz w:val="22"/>
          <w:szCs w:val="22"/>
          <w:lang w:val="es-ES" w:eastAsia="es-MX"/>
        </w:rPr>
        <w:id w:val="2032148757"/>
        <w:docPartObj>
          <w:docPartGallery w:val="Table of Contents"/>
          <w:docPartUnique/>
        </w:docPartObj>
      </w:sdtPr>
      <w:sdtEndPr>
        <w:rPr>
          <w:rFonts w:eastAsia="Times New Roman"/>
          <w:lang w:eastAsia="zh-CN"/>
        </w:rPr>
      </w:sdtEndPr>
      <w:sdtContent>
        <w:p w14:paraId="49C4A05E" w14:textId="681999F4" w:rsidR="00944062" w:rsidRPr="00EF5933" w:rsidRDefault="00AD0FA7" w:rsidP="00AD0FA7">
          <w:pPr>
            <w:pStyle w:val="TtuloTDC"/>
            <w:rPr>
              <w:rFonts w:ascii="Open Sans" w:eastAsia="Open Sans" w:hAnsi="Open Sans" w:cs="Open Sans"/>
              <w:bCs w:val="0"/>
              <w:color w:val="3C0099"/>
              <w:sz w:val="22"/>
              <w:szCs w:val="22"/>
              <w:lang w:val="es-ES" w:eastAsia="es-MX"/>
            </w:rPr>
          </w:pPr>
          <w:r w:rsidRPr="00EF5933">
            <w:rPr>
              <w:rFonts w:ascii="Open Sans" w:eastAsia="Open Sans" w:hAnsi="Open Sans" w:cs="Open Sans"/>
              <w:bCs w:val="0"/>
              <w:color w:val="3C0099"/>
              <w:sz w:val="22"/>
              <w:szCs w:val="22"/>
              <w:lang w:val="es-ES" w:eastAsia="es-MX"/>
            </w:rPr>
            <w:t>C</w:t>
          </w:r>
          <w:r w:rsidR="00944062" w:rsidRPr="00EF5933">
            <w:rPr>
              <w:rFonts w:ascii="Open Sans" w:eastAsia="Open Sans" w:hAnsi="Open Sans" w:cs="Open Sans"/>
              <w:bCs w:val="0"/>
              <w:color w:val="3C0099"/>
              <w:sz w:val="22"/>
              <w:szCs w:val="22"/>
              <w:lang w:val="es-ES" w:eastAsia="es-MX"/>
            </w:rPr>
            <w:t>ontenido</w:t>
          </w:r>
        </w:p>
        <w:p w14:paraId="74E2A61B" w14:textId="457A27EE" w:rsidR="00AB06B9" w:rsidRDefault="00944062">
          <w:pPr>
            <w:pStyle w:val="TDC1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r w:rsidRPr="00EF5933">
            <w:rPr>
              <w:rFonts w:ascii="Open Sans" w:hAnsi="Open Sans" w:cs="Open Sans"/>
              <w:sz w:val="22"/>
              <w:szCs w:val="22"/>
              <w:lang w:val="es-ES"/>
            </w:rPr>
            <w:fldChar w:fldCharType="begin"/>
          </w:r>
          <w:r w:rsidRPr="00EF5933">
            <w:rPr>
              <w:rFonts w:ascii="Open Sans" w:hAnsi="Open Sans" w:cs="Open Sans"/>
              <w:sz w:val="22"/>
              <w:szCs w:val="22"/>
              <w:lang w:val="es-ES"/>
            </w:rPr>
            <w:instrText>TOC \o "1-3" \h \z \u</w:instrText>
          </w:r>
          <w:r w:rsidRPr="00EF5933">
            <w:rPr>
              <w:rFonts w:ascii="Open Sans" w:hAnsi="Open Sans" w:cs="Open Sans"/>
              <w:sz w:val="22"/>
              <w:szCs w:val="22"/>
              <w:lang w:val="es-ES"/>
            </w:rPr>
            <w:fldChar w:fldCharType="separate"/>
          </w:r>
          <w:hyperlink w:anchor="_Toc101193091" w:history="1">
            <w:r w:rsidR="00AB06B9" w:rsidRPr="006B36CD">
              <w:rPr>
                <w:rStyle w:val="Hipervnculo"/>
                <w:rFonts w:ascii="Open Sans" w:hAnsi="Open Sans" w:cs="Open Sans"/>
                <w:noProof/>
                <w:lang w:val="es-ES"/>
              </w:rPr>
              <w:t>Introducción</w:t>
            </w:r>
            <w:r w:rsidR="00AB06B9">
              <w:rPr>
                <w:noProof/>
                <w:webHidden/>
              </w:rPr>
              <w:tab/>
            </w:r>
            <w:r w:rsidR="00AB06B9">
              <w:rPr>
                <w:noProof/>
                <w:webHidden/>
              </w:rPr>
              <w:fldChar w:fldCharType="begin"/>
            </w:r>
            <w:r w:rsidR="00AB06B9">
              <w:rPr>
                <w:noProof/>
                <w:webHidden/>
              </w:rPr>
              <w:instrText xml:space="preserve"> PAGEREF _Toc101193091 \h </w:instrText>
            </w:r>
            <w:r w:rsidR="00AB06B9">
              <w:rPr>
                <w:noProof/>
                <w:webHidden/>
              </w:rPr>
            </w:r>
            <w:r w:rsidR="00AB06B9">
              <w:rPr>
                <w:noProof/>
                <w:webHidden/>
              </w:rPr>
              <w:fldChar w:fldCharType="separate"/>
            </w:r>
            <w:r w:rsidR="00231EAD">
              <w:rPr>
                <w:noProof/>
                <w:webHidden/>
              </w:rPr>
              <w:t>3</w:t>
            </w:r>
            <w:r w:rsidR="00AB06B9">
              <w:rPr>
                <w:noProof/>
                <w:webHidden/>
              </w:rPr>
              <w:fldChar w:fldCharType="end"/>
            </w:r>
          </w:hyperlink>
        </w:p>
        <w:p w14:paraId="360B3DFD" w14:textId="06BA1F74" w:rsidR="00AB06B9" w:rsidRDefault="00EF1847">
          <w:pPr>
            <w:pStyle w:val="TDC1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1193092" w:history="1">
            <w:r w:rsidR="00AB06B9" w:rsidRPr="006B36CD">
              <w:rPr>
                <w:rStyle w:val="Hipervnculo"/>
                <w:rFonts w:ascii="Open Sans" w:hAnsi="Open Sans" w:cs="Open Sans"/>
                <w:noProof/>
                <w:lang w:val="es-ES"/>
              </w:rPr>
              <w:t>1. Diagnóstico</w:t>
            </w:r>
            <w:r w:rsidR="00AB06B9">
              <w:rPr>
                <w:noProof/>
                <w:webHidden/>
              </w:rPr>
              <w:tab/>
            </w:r>
            <w:r w:rsidR="00AB06B9">
              <w:rPr>
                <w:noProof/>
                <w:webHidden/>
              </w:rPr>
              <w:fldChar w:fldCharType="begin"/>
            </w:r>
            <w:r w:rsidR="00AB06B9">
              <w:rPr>
                <w:noProof/>
                <w:webHidden/>
              </w:rPr>
              <w:instrText xml:space="preserve"> PAGEREF _Toc101193092 \h </w:instrText>
            </w:r>
            <w:r w:rsidR="00AB06B9">
              <w:rPr>
                <w:noProof/>
                <w:webHidden/>
              </w:rPr>
            </w:r>
            <w:r w:rsidR="00AB06B9">
              <w:rPr>
                <w:noProof/>
                <w:webHidden/>
              </w:rPr>
              <w:fldChar w:fldCharType="separate"/>
            </w:r>
            <w:r w:rsidR="00231EAD">
              <w:rPr>
                <w:noProof/>
                <w:webHidden/>
              </w:rPr>
              <w:t>6</w:t>
            </w:r>
            <w:r w:rsidR="00AB06B9">
              <w:rPr>
                <w:noProof/>
                <w:webHidden/>
              </w:rPr>
              <w:fldChar w:fldCharType="end"/>
            </w:r>
          </w:hyperlink>
        </w:p>
        <w:p w14:paraId="6855E734" w14:textId="3F046DC2" w:rsidR="00AB06B9" w:rsidRDefault="00EF1847">
          <w:pPr>
            <w:pStyle w:val="TDC1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1193093" w:history="1">
            <w:r w:rsidR="00AB06B9" w:rsidRPr="006B36CD">
              <w:rPr>
                <w:rStyle w:val="Hipervnculo"/>
                <w:rFonts w:ascii="Open Sans" w:hAnsi="Open Sans" w:cs="Open Sans"/>
                <w:noProof/>
                <w:lang w:val="es-ES"/>
              </w:rPr>
              <w:t>2. Objetivos</w:t>
            </w:r>
            <w:r w:rsidR="00AB06B9">
              <w:rPr>
                <w:noProof/>
                <w:webHidden/>
              </w:rPr>
              <w:tab/>
            </w:r>
            <w:r w:rsidR="00AB06B9">
              <w:rPr>
                <w:noProof/>
                <w:webHidden/>
              </w:rPr>
              <w:fldChar w:fldCharType="begin"/>
            </w:r>
            <w:r w:rsidR="00AB06B9">
              <w:rPr>
                <w:noProof/>
                <w:webHidden/>
              </w:rPr>
              <w:instrText xml:space="preserve"> PAGEREF _Toc101193093 \h </w:instrText>
            </w:r>
            <w:r w:rsidR="00AB06B9">
              <w:rPr>
                <w:noProof/>
                <w:webHidden/>
              </w:rPr>
            </w:r>
            <w:r w:rsidR="00AB06B9">
              <w:rPr>
                <w:noProof/>
                <w:webHidden/>
              </w:rPr>
              <w:fldChar w:fldCharType="separate"/>
            </w:r>
            <w:r w:rsidR="00231EAD">
              <w:rPr>
                <w:noProof/>
                <w:webHidden/>
              </w:rPr>
              <w:t>7</w:t>
            </w:r>
            <w:r w:rsidR="00AB06B9">
              <w:rPr>
                <w:noProof/>
                <w:webHidden/>
              </w:rPr>
              <w:fldChar w:fldCharType="end"/>
            </w:r>
          </w:hyperlink>
        </w:p>
        <w:p w14:paraId="42939CFE" w14:textId="45C3F549" w:rsidR="00AB06B9" w:rsidRDefault="00EF1847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101193094" w:history="1">
            <w:r w:rsidR="00AB06B9" w:rsidRPr="006B36CD">
              <w:rPr>
                <w:rStyle w:val="Hipervnculo"/>
                <w:rFonts w:ascii="Open Sans" w:hAnsi="Open Sans" w:cs="Open Sans"/>
                <w:noProof/>
                <w:lang w:val="es-ES"/>
              </w:rPr>
              <w:t>Objetivo general</w:t>
            </w:r>
            <w:r w:rsidR="00AB06B9">
              <w:rPr>
                <w:noProof/>
                <w:webHidden/>
              </w:rPr>
              <w:tab/>
            </w:r>
            <w:r w:rsidR="00AB06B9">
              <w:rPr>
                <w:noProof/>
                <w:webHidden/>
              </w:rPr>
              <w:fldChar w:fldCharType="begin"/>
            </w:r>
            <w:r w:rsidR="00AB06B9">
              <w:rPr>
                <w:noProof/>
                <w:webHidden/>
              </w:rPr>
              <w:instrText xml:space="preserve"> PAGEREF _Toc101193094 \h </w:instrText>
            </w:r>
            <w:r w:rsidR="00AB06B9">
              <w:rPr>
                <w:noProof/>
                <w:webHidden/>
              </w:rPr>
            </w:r>
            <w:r w:rsidR="00AB06B9">
              <w:rPr>
                <w:noProof/>
                <w:webHidden/>
              </w:rPr>
              <w:fldChar w:fldCharType="separate"/>
            </w:r>
            <w:r w:rsidR="00231EAD">
              <w:rPr>
                <w:noProof/>
                <w:webHidden/>
              </w:rPr>
              <w:t>7</w:t>
            </w:r>
            <w:r w:rsidR="00AB06B9">
              <w:rPr>
                <w:noProof/>
                <w:webHidden/>
              </w:rPr>
              <w:fldChar w:fldCharType="end"/>
            </w:r>
          </w:hyperlink>
        </w:p>
        <w:p w14:paraId="33FA93B7" w14:textId="3899D88B" w:rsidR="00AB06B9" w:rsidRDefault="00EF1847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101193095" w:history="1">
            <w:r w:rsidR="00AB06B9" w:rsidRPr="006B36CD">
              <w:rPr>
                <w:rStyle w:val="Hipervnculo"/>
                <w:rFonts w:ascii="Open Sans" w:hAnsi="Open Sans" w:cs="Open Sans"/>
                <w:noProof/>
                <w:lang w:val="es-ES"/>
              </w:rPr>
              <w:t>Objetivos específicos</w:t>
            </w:r>
            <w:r w:rsidR="00AB06B9">
              <w:rPr>
                <w:noProof/>
                <w:webHidden/>
              </w:rPr>
              <w:tab/>
            </w:r>
            <w:r w:rsidR="00AB06B9">
              <w:rPr>
                <w:noProof/>
                <w:webHidden/>
              </w:rPr>
              <w:fldChar w:fldCharType="begin"/>
            </w:r>
            <w:r w:rsidR="00AB06B9">
              <w:rPr>
                <w:noProof/>
                <w:webHidden/>
              </w:rPr>
              <w:instrText xml:space="preserve"> PAGEREF _Toc101193095 \h </w:instrText>
            </w:r>
            <w:r w:rsidR="00AB06B9">
              <w:rPr>
                <w:noProof/>
                <w:webHidden/>
              </w:rPr>
            </w:r>
            <w:r w:rsidR="00AB06B9">
              <w:rPr>
                <w:noProof/>
                <w:webHidden/>
              </w:rPr>
              <w:fldChar w:fldCharType="separate"/>
            </w:r>
            <w:r w:rsidR="00231EAD">
              <w:rPr>
                <w:noProof/>
                <w:webHidden/>
              </w:rPr>
              <w:t>7</w:t>
            </w:r>
            <w:r w:rsidR="00AB06B9">
              <w:rPr>
                <w:noProof/>
                <w:webHidden/>
              </w:rPr>
              <w:fldChar w:fldCharType="end"/>
            </w:r>
          </w:hyperlink>
        </w:p>
        <w:p w14:paraId="2F01AC59" w14:textId="21B1D6D5" w:rsidR="00AB06B9" w:rsidRDefault="00EF1847">
          <w:pPr>
            <w:pStyle w:val="TDC1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1193096" w:history="1">
            <w:r w:rsidR="00AB06B9" w:rsidRPr="006B36CD">
              <w:rPr>
                <w:rStyle w:val="Hipervnculo"/>
                <w:rFonts w:ascii="Open Sans" w:hAnsi="Open Sans" w:cs="Open Sans"/>
                <w:noProof/>
                <w:lang w:val="es-ES"/>
              </w:rPr>
              <w:t>3.  Estrategia implementada</w:t>
            </w:r>
            <w:r w:rsidR="00AB06B9">
              <w:rPr>
                <w:noProof/>
                <w:webHidden/>
              </w:rPr>
              <w:tab/>
            </w:r>
            <w:r w:rsidR="00AB06B9">
              <w:rPr>
                <w:noProof/>
                <w:webHidden/>
              </w:rPr>
              <w:fldChar w:fldCharType="begin"/>
            </w:r>
            <w:r w:rsidR="00AB06B9">
              <w:rPr>
                <w:noProof/>
                <w:webHidden/>
              </w:rPr>
              <w:instrText xml:space="preserve"> PAGEREF _Toc101193096 \h </w:instrText>
            </w:r>
            <w:r w:rsidR="00AB06B9">
              <w:rPr>
                <w:noProof/>
                <w:webHidden/>
              </w:rPr>
            </w:r>
            <w:r w:rsidR="00AB06B9">
              <w:rPr>
                <w:noProof/>
                <w:webHidden/>
              </w:rPr>
              <w:fldChar w:fldCharType="separate"/>
            </w:r>
            <w:r w:rsidR="00231EAD">
              <w:rPr>
                <w:noProof/>
                <w:webHidden/>
              </w:rPr>
              <w:t>8</w:t>
            </w:r>
            <w:r w:rsidR="00AB06B9">
              <w:rPr>
                <w:noProof/>
                <w:webHidden/>
              </w:rPr>
              <w:fldChar w:fldCharType="end"/>
            </w:r>
          </w:hyperlink>
        </w:p>
        <w:p w14:paraId="6E3D9624" w14:textId="0683F78F" w:rsidR="00AB06B9" w:rsidRDefault="00EF1847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101193097" w:history="1">
            <w:r w:rsidR="00AB06B9" w:rsidRPr="006B36CD">
              <w:rPr>
                <w:rStyle w:val="Hipervnculo"/>
                <w:rFonts w:ascii="Open Sans" w:hAnsi="Open Sans" w:cs="Open Sans"/>
                <w:noProof/>
                <w:lang w:val="es-ES"/>
              </w:rPr>
              <w:t>Estrategia utilizada</w:t>
            </w:r>
            <w:r w:rsidR="00AB06B9">
              <w:rPr>
                <w:noProof/>
                <w:webHidden/>
              </w:rPr>
              <w:tab/>
            </w:r>
            <w:r w:rsidR="00AB06B9">
              <w:rPr>
                <w:noProof/>
                <w:webHidden/>
              </w:rPr>
              <w:fldChar w:fldCharType="begin"/>
            </w:r>
            <w:r w:rsidR="00AB06B9">
              <w:rPr>
                <w:noProof/>
                <w:webHidden/>
              </w:rPr>
              <w:instrText xml:space="preserve"> PAGEREF _Toc101193097 \h </w:instrText>
            </w:r>
            <w:r w:rsidR="00AB06B9">
              <w:rPr>
                <w:noProof/>
                <w:webHidden/>
              </w:rPr>
            </w:r>
            <w:r w:rsidR="00AB06B9">
              <w:rPr>
                <w:noProof/>
                <w:webHidden/>
              </w:rPr>
              <w:fldChar w:fldCharType="separate"/>
            </w:r>
            <w:r w:rsidR="00231EAD">
              <w:rPr>
                <w:noProof/>
                <w:webHidden/>
              </w:rPr>
              <w:t>8</w:t>
            </w:r>
            <w:r w:rsidR="00AB06B9">
              <w:rPr>
                <w:noProof/>
                <w:webHidden/>
              </w:rPr>
              <w:fldChar w:fldCharType="end"/>
            </w:r>
          </w:hyperlink>
        </w:p>
        <w:p w14:paraId="4BB5CBAD" w14:textId="5C3E694F" w:rsidR="00AB06B9" w:rsidRDefault="00EF1847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101193098" w:history="1">
            <w:r w:rsidR="00AB06B9" w:rsidRPr="006B36CD">
              <w:rPr>
                <w:rStyle w:val="Hipervnculo"/>
                <w:rFonts w:ascii="Open Sans" w:hAnsi="Open Sans" w:cs="Open Sans"/>
                <w:noProof/>
                <w:lang w:val="es-ES"/>
              </w:rPr>
              <w:t>Red Local de Socialización</w:t>
            </w:r>
            <w:r w:rsidR="00AB06B9">
              <w:rPr>
                <w:noProof/>
                <w:webHidden/>
              </w:rPr>
              <w:tab/>
            </w:r>
            <w:r w:rsidR="00AB06B9">
              <w:rPr>
                <w:noProof/>
                <w:webHidden/>
              </w:rPr>
              <w:fldChar w:fldCharType="begin"/>
            </w:r>
            <w:r w:rsidR="00AB06B9">
              <w:rPr>
                <w:noProof/>
                <w:webHidden/>
              </w:rPr>
              <w:instrText xml:space="preserve"> PAGEREF _Toc101193098 \h </w:instrText>
            </w:r>
            <w:r w:rsidR="00AB06B9">
              <w:rPr>
                <w:noProof/>
                <w:webHidden/>
              </w:rPr>
            </w:r>
            <w:r w:rsidR="00AB06B9">
              <w:rPr>
                <w:noProof/>
                <w:webHidden/>
              </w:rPr>
              <w:fldChar w:fldCharType="separate"/>
            </w:r>
            <w:r w:rsidR="00231EAD">
              <w:rPr>
                <w:noProof/>
                <w:webHidden/>
              </w:rPr>
              <w:t>9</w:t>
            </w:r>
            <w:r w:rsidR="00AB06B9">
              <w:rPr>
                <w:noProof/>
                <w:webHidden/>
              </w:rPr>
              <w:fldChar w:fldCharType="end"/>
            </w:r>
          </w:hyperlink>
        </w:p>
        <w:p w14:paraId="18539B92" w14:textId="78DDD157" w:rsidR="00AB06B9" w:rsidRDefault="00EF1847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101193099" w:history="1">
            <w:r w:rsidR="00AB06B9" w:rsidRPr="006B36CD">
              <w:rPr>
                <w:rStyle w:val="Hipervnculo"/>
                <w:rFonts w:ascii="Open Sans" w:hAnsi="Open Sans" w:cs="Open Sans"/>
                <w:noProof/>
                <w:lang w:val="es-ES"/>
              </w:rPr>
              <w:t>Formación de personas facilitadoras del DAI</w:t>
            </w:r>
            <w:r w:rsidR="00AB06B9">
              <w:rPr>
                <w:noProof/>
                <w:webHidden/>
              </w:rPr>
              <w:tab/>
            </w:r>
            <w:r w:rsidR="00AB06B9">
              <w:rPr>
                <w:noProof/>
                <w:webHidden/>
              </w:rPr>
              <w:fldChar w:fldCharType="begin"/>
            </w:r>
            <w:r w:rsidR="00AB06B9">
              <w:rPr>
                <w:noProof/>
                <w:webHidden/>
              </w:rPr>
              <w:instrText xml:space="preserve"> PAGEREF _Toc101193099 \h </w:instrText>
            </w:r>
            <w:r w:rsidR="00AB06B9">
              <w:rPr>
                <w:noProof/>
                <w:webHidden/>
              </w:rPr>
            </w:r>
            <w:r w:rsidR="00AB06B9">
              <w:rPr>
                <w:noProof/>
                <w:webHidden/>
              </w:rPr>
              <w:fldChar w:fldCharType="separate"/>
            </w:r>
            <w:r w:rsidR="00231EAD">
              <w:rPr>
                <w:noProof/>
                <w:webHidden/>
              </w:rPr>
              <w:t>10</w:t>
            </w:r>
            <w:r w:rsidR="00AB06B9">
              <w:rPr>
                <w:noProof/>
                <w:webHidden/>
              </w:rPr>
              <w:fldChar w:fldCharType="end"/>
            </w:r>
          </w:hyperlink>
        </w:p>
        <w:p w14:paraId="5A83DCD8" w14:textId="66EC31B5" w:rsidR="00AB06B9" w:rsidRDefault="00EF1847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101193100" w:history="1">
            <w:r w:rsidR="00AB06B9" w:rsidRPr="006B36CD">
              <w:rPr>
                <w:rStyle w:val="Hipervnculo"/>
                <w:rFonts w:ascii="Open Sans" w:hAnsi="Open Sans" w:cs="Open Sans"/>
                <w:noProof/>
                <w:lang w:val="es-ES"/>
              </w:rPr>
              <w:t>Jornadas de socialización</w:t>
            </w:r>
            <w:r w:rsidR="00AB06B9">
              <w:rPr>
                <w:noProof/>
                <w:webHidden/>
              </w:rPr>
              <w:tab/>
            </w:r>
            <w:r w:rsidR="00AB06B9">
              <w:rPr>
                <w:noProof/>
                <w:webHidden/>
              </w:rPr>
              <w:fldChar w:fldCharType="begin"/>
            </w:r>
            <w:r w:rsidR="00AB06B9">
              <w:rPr>
                <w:noProof/>
                <w:webHidden/>
              </w:rPr>
              <w:instrText xml:space="preserve"> PAGEREF _Toc101193100 \h </w:instrText>
            </w:r>
            <w:r w:rsidR="00AB06B9">
              <w:rPr>
                <w:noProof/>
                <w:webHidden/>
              </w:rPr>
            </w:r>
            <w:r w:rsidR="00AB06B9">
              <w:rPr>
                <w:noProof/>
                <w:webHidden/>
              </w:rPr>
              <w:fldChar w:fldCharType="separate"/>
            </w:r>
            <w:r w:rsidR="00231EAD">
              <w:rPr>
                <w:noProof/>
                <w:webHidden/>
              </w:rPr>
              <w:t>10</w:t>
            </w:r>
            <w:r w:rsidR="00AB06B9">
              <w:rPr>
                <w:noProof/>
                <w:webHidden/>
              </w:rPr>
              <w:fldChar w:fldCharType="end"/>
            </w:r>
          </w:hyperlink>
        </w:p>
        <w:p w14:paraId="0FBC3C23" w14:textId="2BADC84C" w:rsidR="00AB06B9" w:rsidRDefault="00EF1847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101193101" w:history="1">
            <w:r w:rsidR="00AB06B9" w:rsidRPr="006B36CD">
              <w:rPr>
                <w:rStyle w:val="Hipervnculo"/>
                <w:rFonts w:ascii="Open Sans" w:hAnsi="Open Sans" w:cs="Open Sans"/>
                <w:noProof/>
                <w:lang w:val="es-ES"/>
              </w:rPr>
              <w:t>Documentación y seguimiento</w:t>
            </w:r>
            <w:r w:rsidR="00AB06B9">
              <w:rPr>
                <w:noProof/>
                <w:webHidden/>
              </w:rPr>
              <w:tab/>
            </w:r>
            <w:r w:rsidR="00AB06B9">
              <w:rPr>
                <w:noProof/>
                <w:webHidden/>
              </w:rPr>
              <w:fldChar w:fldCharType="begin"/>
            </w:r>
            <w:r w:rsidR="00AB06B9">
              <w:rPr>
                <w:noProof/>
                <w:webHidden/>
              </w:rPr>
              <w:instrText xml:space="preserve"> PAGEREF _Toc101193101 \h </w:instrText>
            </w:r>
            <w:r w:rsidR="00AB06B9">
              <w:rPr>
                <w:noProof/>
                <w:webHidden/>
              </w:rPr>
            </w:r>
            <w:r w:rsidR="00AB06B9">
              <w:rPr>
                <w:noProof/>
                <w:webHidden/>
              </w:rPr>
              <w:fldChar w:fldCharType="separate"/>
            </w:r>
            <w:r w:rsidR="00231EAD">
              <w:rPr>
                <w:noProof/>
                <w:webHidden/>
              </w:rPr>
              <w:t>11</w:t>
            </w:r>
            <w:r w:rsidR="00AB06B9">
              <w:rPr>
                <w:noProof/>
                <w:webHidden/>
              </w:rPr>
              <w:fldChar w:fldCharType="end"/>
            </w:r>
          </w:hyperlink>
        </w:p>
        <w:p w14:paraId="435BD33F" w14:textId="5C0E7EB5" w:rsidR="00AB06B9" w:rsidRDefault="00EF1847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101193102" w:history="1">
            <w:r w:rsidR="00AB06B9" w:rsidRPr="006B36CD">
              <w:rPr>
                <w:rStyle w:val="Hipervnculo"/>
                <w:rFonts w:ascii="Open Sans" w:hAnsi="Open Sans" w:cs="Open Sans"/>
                <w:noProof/>
                <w:lang w:val="es-ES"/>
              </w:rPr>
              <w:t>Cronograma</w:t>
            </w:r>
            <w:r w:rsidR="00AB06B9">
              <w:rPr>
                <w:noProof/>
                <w:webHidden/>
              </w:rPr>
              <w:tab/>
            </w:r>
            <w:r w:rsidR="00AB06B9">
              <w:rPr>
                <w:noProof/>
                <w:webHidden/>
              </w:rPr>
              <w:fldChar w:fldCharType="begin"/>
            </w:r>
            <w:r w:rsidR="00AB06B9">
              <w:rPr>
                <w:noProof/>
                <w:webHidden/>
              </w:rPr>
              <w:instrText xml:space="preserve"> PAGEREF _Toc101193102 \h </w:instrText>
            </w:r>
            <w:r w:rsidR="00AB06B9">
              <w:rPr>
                <w:noProof/>
                <w:webHidden/>
              </w:rPr>
            </w:r>
            <w:r w:rsidR="00AB06B9">
              <w:rPr>
                <w:noProof/>
                <w:webHidden/>
              </w:rPr>
              <w:fldChar w:fldCharType="separate"/>
            </w:r>
            <w:r w:rsidR="00231EAD">
              <w:rPr>
                <w:noProof/>
                <w:webHidden/>
              </w:rPr>
              <w:t>12</w:t>
            </w:r>
            <w:r w:rsidR="00AB06B9">
              <w:rPr>
                <w:noProof/>
                <w:webHidden/>
              </w:rPr>
              <w:fldChar w:fldCharType="end"/>
            </w:r>
          </w:hyperlink>
        </w:p>
        <w:p w14:paraId="34C3EB22" w14:textId="6530EE70" w:rsidR="00AB06B9" w:rsidRDefault="00EF1847">
          <w:pPr>
            <w:pStyle w:val="TDC1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1193103" w:history="1">
            <w:r w:rsidR="00AB06B9" w:rsidRPr="006B36CD">
              <w:rPr>
                <w:rStyle w:val="Hipervnculo"/>
                <w:rFonts w:ascii="Open Sans" w:hAnsi="Open Sans" w:cs="Open Sans"/>
                <w:noProof/>
                <w:lang w:val="es-ES"/>
              </w:rPr>
              <w:t>4. Estadísticas 2021-2022</w:t>
            </w:r>
            <w:r w:rsidR="00AB06B9">
              <w:rPr>
                <w:noProof/>
                <w:webHidden/>
              </w:rPr>
              <w:tab/>
            </w:r>
            <w:r w:rsidR="00AB06B9">
              <w:rPr>
                <w:noProof/>
                <w:webHidden/>
              </w:rPr>
              <w:fldChar w:fldCharType="begin"/>
            </w:r>
            <w:r w:rsidR="00AB06B9">
              <w:rPr>
                <w:noProof/>
                <w:webHidden/>
              </w:rPr>
              <w:instrText xml:space="preserve"> PAGEREF _Toc101193103 \h </w:instrText>
            </w:r>
            <w:r w:rsidR="00AB06B9">
              <w:rPr>
                <w:noProof/>
                <w:webHidden/>
              </w:rPr>
            </w:r>
            <w:r w:rsidR="00AB06B9">
              <w:rPr>
                <w:noProof/>
                <w:webHidden/>
              </w:rPr>
              <w:fldChar w:fldCharType="separate"/>
            </w:r>
            <w:r w:rsidR="00231EAD">
              <w:rPr>
                <w:noProof/>
                <w:webHidden/>
              </w:rPr>
              <w:t>13</w:t>
            </w:r>
            <w:r w:rsidR="00AB06B9">
              <w:rPr>
                <w:noProof/>
                <w:webHidden/>
              </w:rPr>
              <w:fldChar w:fldCharType="end"/>
            </w:r>
          </w:hyperlink>
        </w:p>
        <w:p w14:paraId="5B20499F" w14:textId="04C34EA9" w:rsidR="00AB06B9" w:rsidRDefault="00EF1847">
          <w:pPr>
            <w:pStyle w:val="TDC1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1193104" w:history="1">
            <w:r w:rsidR="00AB06B9" w:rsidRPr="006B36CD">
              <w:rPr>
                <w:rStyle w:val="Hipervnculo"/>
                <w:rFonts w:ascii="Open Sans" w:hAnsi="Open Sans" w:cs="Open Sans"/>
                <w:noProof/>
                <w:lang w:val="es-ES"/>
              </w:rPr>
              <w:t>5. Historias relevantes</w:t>
            </w:r>
            <w:r w:rsidR="00AB06B9">
              <w:rPr>
                <w:noProof/>
                <w:webHidden/>
              </w:rPr>
              <w:tab/>
            </w:r>
            <w:r w:rsidR="00AB06B9">
              <w:rPr>
                <w:noProof/>
                <w:webHidden/>
              </w:rPr>
              <w:fldChar w:fldCharType="begin"/>
            </w:r>
            <w:r w:rsidR="00AB06B9">
              <w:rPr>
                <w:noProof/>
                <w:webHidden/>
              </w:rPr>
              <w:instrText xml:space="preserve"> PAGEREF _Toc101193104 \h </w:instrText>
            </w:r>
            <w:r w:rsidR="00AB06B9">
              <w:rPr>
                <w:noProof/>
                <w:webHidden/>
              </w:rPr>
            </w:r>
            <w:r w:rsidR="00AB06B9">
              <w:rPr>
                <w:noProof/>
                <w:webHidden/>
              </w:rPr>
              <w:fldChar w:fldCharType="separate"/>
            </w:r>
            <w:r w:rsidR="00231EAD">
              <w:rPr>
                <w:noProof/>
                <w:webHidden/>
              </w:rPr>
              <w:t>16</w:t>
            </w:r>
            <w:r w:rsidR="00AB06B9">
              <w:rPr>
                <w:noProof/>
                <w:webHidden/>
              </w:rPr>
              <w:fldChar w:fldCharType="end"/>
            </w:r>
          </w:hyperlink>
        </w:p>
        <w:p w14:paraId="00B5438A" w14:textId="3D4F22FE" w:rsidR="00AB06B9" w:rsidRDefault="00EF1847">
          <w:pPr>
            <w:pStyle w:val="TDC1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1193105" w:history="1">
            <w:r w:rsidR="00AB06B9" w:rsidRPr="006B36CD">
              <w:rPr>
                <w:rStyle w:val="Hipervnculo"/>
                <w:rFonts w:ascii="Open Sans" w:hAnsi="Open Sans" w:cs="Open Sans"/>
                <w:noProof/>
                <w:lang w:val="es-ES"/>
              </w:rPr>
              <w:t>6. Casos activos de aprovechamiento</w:t>
            </w:r>
            <w:r w:rsidR="00AB06B9">
              <w:rPr>
                <w:noProof/>
                <w:webHidden/>
              </w:rPr>
              <w:tab/>
            </w:r>
            <w:r w:rsidR="00AB06B9">
              <w:rPr>
                <w:noProof/>
                <w:webHidden/>
              </w:rPr>
              <w:fldChar w:fldCharType="begin"/>
            </w:r>
            <w:r w:rsidR="00AB06B9">
              <w:rPr>
                <w:noProof/>
                <w:webHidden/>
              </w:rPr>
              <w:instrText xml:space="preserve"> PAGEREF _Toc101193105 \h </w:instrText>
            </w:r>
            <w:r w:rsidR="00AB06B9">
              <w:rPr>
                <w:noProof/>
                <w:webHidden/>
              </w:rPr>
            </w:r>
            <w:r w:rsidR="00AB06B9">
              <w:rPr>
                <w:noProof/>
                <w:webHidden/>
              </w:rPr>
              <w:fldChar w:fldCharType="separate"/>
            </w:r>
            <w:r w:rsidR="00231EAD">
              <w:rPr>
                <w:noProof/>
                <w:webHidden/>
              </w:rPr>
              <w:t>16</w:t>
            </w:r>
            <w:r w:rsidR="00AB06B9">
              <w:rPr>
                <w:noProof/>
                <w:webHidden/>
              </w:rPr>
              <w:fldChar w:fldCharType="end"/>
            </w:r>
          </w:hyperlink>
        </w:p>
        <w:p w14:paraId="44ECB264" w14:textId="7A090CE0" w:rsidR="00AB06B9" w:rsidRDefault="00EF1847">
          <w:pPr>
            <w:pStyle w:val="TDC1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1193106" w:history="1">
            <w:r w:rsidR="00AB06B9" w:rsidRPr="006B36CD">
              <w:rPr>
                <w:rStyle w:val="Hipervnculo"/>
                <w:rFonts w:ascii="Open Sans" w:hAnsi="Open Sans" w:cs="Open Sans"/>
                <w:noProof/>
                <w:lang w:val="es-ES"/>
              </w:rPr>
              <w:t>7. Resultados de casos de prospectiva de 2020</w:t>
            </w:r>
            <w:r w:rsidR="00AB06B9">
              <w:rPr>
                <w:noProof/>
                <w:webHidden/>
              </w:rPr>
              <w:tab/>
            </w:r>
            <w:r w:rsidR="00AB06B9">
              <w:rPr>
                <w:noProof/>
                <w:webHidden/>
              </w:rPr>
              <w:fldChar w:fldCharType="begin"/>
            </w:r>
            <w:r w:rsidR="00AB06B9">
              <w:rPr>
                <w:noProof/>
                <w:webHidden/>
              </w:rPr>
              <w:instrText xml:space="preserve"> PAGEREF _Toc101193106 \h </w:instrText>
            </w:r>
            <w:r w:rsidR="00AB06B9">
              <w:rPr>
                <w:noProof/>
                <w:webHidden/>
              </w:rPr>
            </w:r>
            <w:r w:rsidR="00AB06B9">
              <w:rPr>
                <w:noProof/>
                <w:webHidden/>
              </w:rPr>
              <w:fldChar w:fldCharType="separate"/>
            </w:r>
            <w:r w:rsidR="00231EAD">
              <w:rPr>
                <w:noProof/>
                <w:webHidden/>
              </w:rPr>
              <w:t>17</w:t>
            </w:r>
            <w:r w:rsidR="00AB06B9">
              <w:rPr>
                <w:noProof/>
                <w:webHidden/>
              </w:rPr>
              <w:fldChar w:fldCharType="end"/>
            </w:r>
          </w:hyperlink>
        </w:p>
        <w:p w14:paraId="47847514" w14:textId="55343369" w:rsidR="00AB06B9" w:rsidRDefault="00EF1847">
          <w:pPr>
            <w:pStyle w:val="TDC1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1193107" w:history="1">
            <w:r w:rsidR="00AB06B9" w:rsidRPr="006B36CD">
              <w:rPr>
                <w:rStyle w:val="Hipervnculo"/>
                <w:rFonts w:ascii="Open Sans" w:hAnsi="Open Sans" w:cs="Open Sans"/>
                <w:noProof/>
                <w:lang w:val="es-ES"/>
              </w:rPr>
              <w:t>8. Memoria gráfica y digital</w:t>
            </w:r>
            <w:r w:rsidR="00AB06B9">
              <w:rPr>
                <w:noProof/>
                <w:webHidden/>
              </w:rPr>
              <w:tab/>
            </w:r>
            <w:r w:rsidR="00AB06B9">
              <w:rPr>
                <w:noProof/>
                <w:webHidden/>
              </w:rPr>
              <w:fldChar w:fldCharType="begin"/>
            </w:r>
            <w:r w:rsidR="00AB06B9">
              <w:rPr>
                <w:noProof/>
                <w:webHidden/>
              </w:rPr>
              <w:instrText xml:space="preserve"> PAGEREF _Toc101193107 \h </w:instrText>
            </w:r>
            <w:r w:rsidR="00AB06B9">
              <w:rPr>
                <w:noProof/>
                <w:webHidden/>
              </w:rPr>
            </w:r>
            <w:r w:rsidR="00AB06B9">
              <w:rPr>
                <w:noProof/>
                <w:webHidden/>
              </w:rPr>
              <w:fldChar w:fldCharType="separate"/>
            </w:r>
            <w:r w:rsidR="00231EAD">
              <w:rPr>
                <w:noProof/>
                <w:webHidden/>
              </w:rPr>
              <w:t>17</w:t>
            </w:r>
            <w:r w:rsidR="00AB06B9">
              <w:rPr>
                <w:noProof/>
                <w:webHidden/>
              </w:rPr>
              <w:fldChar w:fldCharType="end"/>
            </w:r>
          </w:hyperlink>
        </w:p>
        <w:p w14:paraId="3F8C61E6" w14:textId="3249BF35" w:rsidR="00AB06B9" w:rsidRDefault="00EF1847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101193108" w:history="1">
            <w:r w:rsidR="00AB06B9" w:rsidRPr="006B36CD">
              <w:rPr>
                <w:rStyle w:val="Hipervnculo"/>
                <w:rFonts w:ascii="Open Sans" w:hAnsi="Open Sans" w:cs="Open Sans"/>
                <w:noProof/>
                <w:lang w:val="es-ES"/>
              </w:rPr>
              <w:t>Formación de personas facilitadoras</w:t>
            </w:r>
            <w:r w:rsidR="00AB06B9">
              <w:rPr>
                <w:noProof/>
                <w:webHidden/>
              </w:rPr>
              <w:tab/>
            </w:r>
            <w:r w:rsidR="00AB06B9">
              <w:rPr>
                <w:noProof/>
                <w:webHidden/>
              </w:rPr>
              <w:fldChar w:fldCharType="begin"/>
            </w:r>
            <w:r w:rsidR="00AB06B9">
              <w:rPr>
                <w:noProof/>
                <w:webHidden/>
              </w:rPr>
              <w:instrText xml:space="preserve"> PAGEREF _Toc101193108 \h </w:instrText>
            </w:r>
            <w:r w:rsidR="00AB06B9">
              <w:rPr>
                <w:noProof/>
                <w:webHidden/>
              </w:rPr>
            </w:r>
            <w:r w:rsidR="00AB06B9">
              <w:rPr>
                <w:noProof/>
                <w:webHidden/>
              </w:rPr>
              <w:fldChar w:fldCharType="separate"/>
            </w:r>
            <w:r w:rsidR="00231EAD">
              <w:rPr>
                <w:noProof/>
                <w:webHidden/>
              </w:rPr>
              <w:t>17</w:t>
            </w:r>
            <w:r w:rsidR="00AB06B9">
              <w:rPr>
                <w:noProof/>
                <w:webHidden/>
              </w:rPr>
              <w:fldChar w:fldCharType="end"/>
            </w:r>
          </w:hyperlink>
        </w:p>
        <w:p w14:paraId="07948209" w14:textId="752611D9" w:rsidR="00AB06B9" w:rsidRDefault="00EF1847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101193109" w:history="1">
            <w:r w:rsidR="00AB06B9" w:rsidRPr="006B36CD">
              <w:rPr>
                <w:rStyle w:val="Hipervnculo"/>
                <w:rFonts w:ascii="Open Sans" w:hAnsi="Open Sans" w:cs="Open Sans"/>
                <w:noProof/>
                <w:lang w:val="es-ES"/>
              </w:rPr>
              <w:t>Jornadas de socialización</w:t>
            </w:r>
            <w:r w:rsidR="00AB06B9">
              <w:rPr>
                <w:noProof/>
                <w:webHidden/>
              </w:rPr>
              <w:tab/>
            </w:r>
            <w:r w:rsidR="00AB06B9">
              <w:rPr>
                <w:noProof/>
                <w:webHidden/>
              </w:rPr>
              <w:fldChar w:fldCharType="begin"/>
            </w:r>
            <w:r w:rsidR="00AB06B9">
              <w:rPr>
                <w:noProof/>
                <w:webHidden/>
              </w:rPr>
              <w:instrText xml:space="preserve"> PAGEREF _Toc101193109 \h </w:instrText>
            </w:r>
            <w:r w:rsidR="00AB06B9">
              <w:rPr>
                <w:noProof/>
                <w:webHidden/>
              </w:rPr>
            </w:r>
            <w:r w:rsidR="00AB06B9">
              <w:rPr>
                <w:noProof/>
                <w:webHidden/>
              </w:rPr>
              <w:fldChar w:fldCharType="separate"/>
            </w:r>
            <w:r w:rsidR="00231EAD">
              <w:rPr>
                <w:noProof/>
                <w:webHidden/>
              </w:rPr>
              <w:t>17</w:t>
            </w:r>
            <w:r w:rsidR="00AB06B9">
              <w:rPr>
                <w:noProof/>
                <w:webHidden/>
              </w:rPr>
              <w:fldChar w:fldCharType="end"/>
            </w:r>
          </w:hyperlink>
        </w:p>
        <w:p w14:paraId="674D3FB3" w14:textId="7DD796D8" w:rsidR="00AB06B9" w:rsidRDefault="00EF1847">
          <w:pPr>
            <w:pStyle w:val="TDC1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1193110" w:history="1">
            <w:r w:rsidR="00AB06B9" w:rsidRPr="006B36CD">
              <w:rPr>
                <w:rStyle w:val="Hipervnculo"/>
                <w:rFonts w:ascii="Open Sans" w:hAnsi="Open Sans" w:cs="Open Sans"/>
                <w:noProof/>
                <w:lang w:val="es-ES"/>
              </w:rPr>
              <w:t>8. Conclusiones</w:t>
            </w:r>
            <w:r w:rsidR="00AB06B9">
              <w:rPr>
                <w:noProof/>
                <w:webHidden/>
              </w:rPr>
              <w:tab/>
            </w:r>
            <w:r w:rsidR="00AB06B9">
              <w:rPr>
                <w:noProof/>
                <w:webHidden/>
              </w:rPr>
              <w:fldChar w:fldCharType="begin"/>
            </w:r>
            <w:r w:rsidR="00AB06B9">
              <w:rPr>
                <w:noProof/>
                <w:webHidden/>
              </w:rPr>
              <w:instrText xml:space="preserve"> PAGEREF _Toc101193110 \h </w:instrText>
            </w:r>
            <w:r w:rsidR="00AB06B9">
              <w:rPr>
                <w:noProof/>
                <w:webHidden/>
              </w:rPr>
            </w:r>
            <w:r w:rsidR="00AB06B9">
              <w:rPr>
                <w:noProof/>
                <w:webHidden/>
              </w:rPr>
              <w:fldChar w:fldCharType="separate"/>
            </w:r>
            <w:r w:rsidR="00231EAD">
              <w:rPr>
                <w:noProof/>
                <w:webHidden/>
              </w:rPr>
              <w:t>18</w:t>
            </w:r>
            <w:r w:rsidR="00AB06B9">
              <w:rPr>
                <w:noProof/>
                <w:webHidden/>
              </w:rPr>
              <w:fldChar w:fldCharType="end"/>
            </w:r>
          </w:hyperlink>
        </w:p>
        <w:p w14:paraId="1991AB38" w14:textId="1514CCCA" w:rsidR="00AB06B9" w:rsidRDefault="00EF1847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101193111" w:history="1">
            <w:r w:rsidR="00AB06B9" w:rsidRPr="006B36CD">
              <w:rPr>
                <w:rStyle w:val="Hipervnculo"/>
                <w:rFonts w:ascii="Open Sans" w:hAnsi="Open Sans" w:cs="Open Sans"/>
                <w:noProof/>
              </w:rPr>
              <w:t>Reflexiones</w:t>
            </w:r>
            <w:r w:rsidR="00AB06B9">
              <w:rPr>
                <w:noProof/>
                <w:webHidden/>
              </w:rPr>
              <w:tab/>
            </w:r>
            <w:r w:rsidR="00AB06B9">
              <w:rPr>
                <w:noProof/>
                <w:webHidden/>
              </w:rPr>
              <w:fldChar w:fldCharType="begin"/>
            </w:r>
            <w:r w:rsidR="00AB06B9">
              <w:rPr>
                <w:noProof/>
                <w:webHidden/>
              </w:rPr>
              <w:instrText xml:space="preserve"> PAGEREF _Toc101193111 \h </w:instrText>
            </w:r>
            <w:r w:rsidR="00AB06B9">
              <w:rPr>
                <w:noProof/>
                <w:webHidden/>
              </w:rPr>
            </w:r>
            <w:r w:rsidR="00AB06B9">
              <w:rPr>
                <w:noProof/>
                <w:webHidden/>
              </w:rPr>
              <w:fldChar w:fldCharType="separate"/>
            </w:r>
            <w:r w:rsidR="00231EAD">
              <w:rPr>
                <w:noProof/>
                <w:webHidden/>
              </w:rPr>
              <w:t>18</w:t>
            </w:r>
            <w:r w:rsidR="00AB06B9">
              <w:rPr>
                <w:noProof/>
                <w:webHidden/>
              </w:rPr>
              <w:fldChar w:fldCharType="end"/>
            </w:r>
          </w:hyperlink>
        </w:p>
        <w:p w14:paraId="04623A1F" w14:textId="7664AF46" w:rsidR="00AB06B9" w:rsidRDefault="00EF1847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101193112" w:history="1">
            <w:r w:rsidR="00AB06B9" w:rsidRPr="006B36CD">
              <w:rPr>
                <w:rStyle w:val="Hipervnculo"/>
                <w:rFonts w:ascii="Open Sans" w:hAnsi="Open Sans" w:cs="Open Sans"/>
                <w:noProof/>
              </w:rPr>
              <w:t>Recomendaciones</w:t>
            </w:r>
            <w:r w:rsidR="00AB06B9">
              <w:rPr>
                <w:noProof/>
                <w:webHidden/>
              </w:rPr>
              <w:tab/>
            </w:r>
            <w:r w:rsidR="00AB06B9">
              <w:rPr>
                <w:noProof/>
                <w:webHidden/>
              </w:rPr>
              <w:fldChar w:fldCharType="begin"/>
            </w:r>
            <w:r w:rsidR="00AB06B9">
              <w:rPr>
                <w:noProof/>
                <w:webHidden/>
              </w:rPr>
              <w:instrText xml:space="preserve"> PAGEREF _Toc101193112 \h </w:instrText>
            </w:r>
            <w:r w:rsidR="00AB06B9">
              <w:rPr>
                <w:noProof/>
                <w:webHidden/>
              </w:rPr>
            </w:r>
            <w:r w:rsidR="00AB06B9">
              <w:rPr>
                <w:noProof/>
                <w:webHidden/>
              </w:rPr>
              <w:fldChar w:fldCharType="separate"/>
            </w:r>
            <w:r w:rsidR="00231EAD">
              <w:rPr>
                <w:noProof/>
                <w:webHidden/>
              </w:rPr>
              <w:t>18</w:t>
            </w:r>
            <w:r w:rsidR="00AB06B9">
              <w:rPr>
                <w:noProof/>
                <w:webHidden/>
              </w:rPr>
              <w:fldChar w:fldCharType="end"/>
            </w:r>
          </w:hyperlink>
        </w:p>
        <w:p w14:paraId="1749239F" w14:textId="475C6245" w:rsidR="00944062" w:rsidRPr="00EF5933" w:rsidRDefault="00944062" w:rsidP="00AD0FA7">
          <w:pPr>
            <w:spacing w:line="276" w:lineRule="auto"/>
            <w:rPr>
              <w:rFonts w:ascii="Open Sans" w:hAnsi="Open Sans" w:cs="Open Sans"/>
              <w:sz w:val="22"/>
              <w:szCs w:val="22"/>
              <w:lang w:val="es-ES"/>
            </w:rPr>
          </w:pPr>
          <w:r w:rsidRPr="00EF5933">
            <w:rPr>
              <w:rFonts w:ascii="Open Sans" w:hAnsi="Open Sans" w:cs="Open Sans"/>
              <w:b/>
              <w:bCs/>
              <w:sz w:val="22"/>
              <w:szCs w:val="22"/>
              <w:lang w:val="es-ES"/>
            </w:rPr>
            <w:fldChar w:fldCharType="end"/>
          </w:r>
        </w:p>
      </w:sdtContent>
    </w:sdt>
    <w:p w14:paraId="6CAC4520" w14:textId="77777777" w:rsidR="003134C9" w:rsidRPr="00EF5933" w:rsidRDefault="003134C9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</w:p>
    <w:p w14:paraId="28689649" w14:textId="77777777" w:rsidR="006652CB" w:rsidRPr="00EF5933" w:rsidRDefault="006652CB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</w:p>
    <w:p w14:paraId="7560723F" w14:textId="77777777" w:rsidR="006652CB" w:rsidRPr="00EF5933" w:rsidRDefault="006652CB" w:rsidP="00AD0FA7">
      <w:pPr>
        <w:spacing w:line="276" w:lineRule="auto"/>
        <w:jc w:val="both"/>
        <w:rPr>
          <w:rFonts w:ascii="Open Sans" w:eastAsia="Open Sans" w:hAnsi="Open Sans" w:cs="Open Sans"/>
          <w:b/>
          <w:sz w:val="22"/>
          <w:szCs w:val="22"/>
          <w:lang w:val="es-ES"/>
        </w:rPr>
      </w:pPr>
    </w:p>
    <w:p w14:paraId="0F270327" w14:textId="77777777" w:rsidR="003134C9" w:rsidRPr="00EF5933" w:rsidRDefault="003134C9" w:rsidP="00AD0FA7">
      <w:pPr>
        <w:spacing w:line="276" w:lineRule="auto"/>
        <w:rPr>
          <w:rFonts w:ascii="Open Sans" w:hAnsi="Open Sans" w:cs="Open Sans"/>
          <w:sz w:val="22"/>
          <w:szCs w:val="22"/>
          <w:lang w:val="es-ES"/>
        </w:rPr>
      </w:pPr>
      <w:r w:rsidRPr="00EF5933">
        <w:rPr>
          <w:rFonts w:ascii="Open Sans" w:hAnsi="Open Sans" w:cs="Open Sans"/>
          <w:sz w:val="22"/>
          <w:szCs w:val="22"/>
          <w:lang w:val="es-ES"/>
        </w:rPr>
        <w:br w:type="page"/>
      </w:r>
    </w:p>
    <w:tbl>
      <w:tblPr>
        <w:tblStyle w:val="a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6652CB" w:rsidRPr="00EF5933" w14:paraId="51A1821A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CF7DC" w14:textId="026C3E5F" w:rsidR="00A619AF" w:rsidRPr="00EF5933" w:rsidRDefault="00A619AF" w:rsidP="00AD0FA7">
            <w:pPr>
              <w:widowControl w:val="0"/>
              <w:spacing w:line="276" w:lineRule="auto"/>
              <w:jc w:val="both"/>
              <w:rPr>
                <w:rFonts w:ascii="Open Sans" w:eastAsia="Open Sans" w:hAnsi="Open Sans" w:cs="Open Sans"/>
                <w:i/>
                <w:color w:val="4F81BD" w:themeColor="accent1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i/>
                <w:color w:val="4F81BD" w:themeColor="accent1"/>
                <w:sz w:val="22"/>
                <w:szCs w:val="22"/>
                <w:lang w:val="es-ES"/>
              </w:rPr>
              <w:lastRenderedPageBreak/>
              <w:t xml:space="preserve">El presente documento es un modelo y guía para diseñar y dar seguimiento a la implementación del Plan Local de Socialización (PLS) que </w:t>
            </w:r>
            <w:r w:rsidR="00817318">
              <w:rPr>
                <w:rFonts w:ascii="Open Sans" w:eastAsia="Open Sans" w:hAnsi="Open Sans" w:cs="Open Sans"/>
                <w:i/>
                <w:color w:val="4F81BD" w:themeColor="accent1"/>
                <w:sz w:val="22"/>
                <w:szCs w:val="22"/>
                <w:lang w:val="es-ES"/>
              </w:rPr>
              <w:t>fue</w:t>
            </w:r>
            <w:r w:rsidRPr="00EF5933">
              <w:rPr>
                <w:rFonts w:ascii="Open Sans" w:eastAsia="Open Sans" w:hAnsi="Open Sans" w:cs="Open Sans"/>
                <w:i/>
                <w:color w:val="4F81BD" w:themeColor="accent1"/>
                <w:sz w:val="22"/>
                <w:szCs w:val="22"/>
                <w:lang w:val="es-ES"/>
              </w:rPr>
              <w:t xml:space="preserve"> elaborado y aprobado por la Red Local de Socialización (RLS), en el marco del Plan Nacional de Socialización del Derecho de Acceso a la Información (PlanDAI). Tiene como objetivo facilitar el trabajo de la RLS y el seguimiento brindado por el INAI. Para ello se señalan en color azul los textos orientativos, en </w:t>
            </w:r>
            <w:r w:rsidRPr="00EF5933">
              <w:rPr>
                <w:rFonts w:ascii="Open Sans" w:eastAsia="Open Sans" w:hAnsi="Open Sans" w:cs="Open Sans"/>
                <w:i/>
                <w:color w:val="7030A0"/>
                <w:sz w:val="22"/>
                <w:szCs w:val="22"/>
                <w:u w:val="single"/>
                <w:lang w:val="es-ES"/>
              </w:rPr>
              <w:t>morado</w:t>
            </w:r>
            <w:r w:rsidRPr="00EF5933">
              <w:rPr>
                <w:rFonts w:ascii="Open Sans" w:eastAsia="Open Sans" w:hAnsi="Open Sans" w:cs="Open Sans"/>
                <w:i/>
                <w:color w:val="7030A0"/>
                <w:sz w:val="22"/>
                <w:szCs w:val="22"/>
                <w:lang w:val="es-ES"/>
              </w:rPr>
              <w:t xml:space="preserve"> </w:t>
            </w:r>
            <w:r w:rsidRPr="00EF5933">
              <w:rPr>
                <w:rFonts w:ascii="Open Sans" w:eastAsia="Open Sans" w:hAnsi="Open Sans" w:cs="Open Sans"/>
                <w:i/>
                <w:color w:val="4F81BD" w:themeColor="accent1"/>
                <w:sz w:val="22"/>
                <w:szCs w:val="22"/>
                <w:lang w:val="es-ES"/>
              </w:rPr>
              <w:t xml:space="preserve">los que deben ser completados, y en </w:t>
            </w:r>
            <w:r w:rsidRPr="00EF5933">
              <w:rPr>
                <w:rFonts w:ascii="Open Sans" w:eastAsia="Open Sans" w:hAnsi="Open Sans" w:cs="Open Sans"/>
                <w:i/>
                <w:color w:val="000000" w:themeColor="text1"/>
                <w:sz w:val="22"/>
                <w:szCs w:val="22"/>
                <w:u w:val="single"/>
                <w:lang w:val="es-ES"/>
              </w:rPr>
              <w:t>negro</w:t>
            </w:r>
            <w:r w:rsidRPr="00EF5933">
              <w:rPr>
                <w:rFonts w:ascii="Open Sans" w:eastAsia="Open Sans" w:hAnsi="Open Sans" w:cs="Open Sans"/>
                <w:i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EF5933">
              <w:rPr>
                <w:rFonts w:ascii="Open Sans" w:eastAsia="Open Sans" w:hAnsi="Open Sans" w:cs="Open Sans"/>
                <w:i/>
                <w:color w:val="4F81BD" w:themeColor="accent1"/>
                <w:sz w:val="22"/>
                <w:szCs w:val="22"/>
                <w:lang w:val="es-ES"/>
              </w:rPr>
              <w:t>aquellos que pueden ser adaptados conforme lo disponga la RLS.</w:t>
            </w:r>
          </w:p>
          <w:p w14:paraId="7678F404" w14:textId="77777777" w:rsidR="00A619AF" w:rsidRPr="00EF5933" w:rsidRDefault="00A619AF" w:rsidP="00AD0FA7">
            <w:pPr>
              <w:widowControl w:val="0"/>
              <w:spacing w:line="276" w:lineRule="auto"/>
              <w:jc w:val="both"/>
              <w:rPr>
                <w:rFonts w:ascii="Open Sans" w:eastAsia="Open Sans" w:hAnsi="Open Sans" w:cs="Open Sans"/>
                <w:i/>
                <w:color w:val="4F81BD" w:themeColor="accent1"/>
                <w:sz w:val="22"/>
                <w:szCs w:val="22"/>
                <w:lang w:val="es-ES"/>
              </w:rPr>
            </w:pPr>
          </w:p>
          <w:p w14:paraId="1135A256" w14:textId="44BE91F2" w:rsidR="00A619AF" w:rsidRPr="00EF5933" w:rsidRDefault="00E11273" w:rsidP="00AD0FA7">
            <w:pPr>
              <w:widowControl w:val="0"/>
              <w:spacing w:line="276" w:lineRule="auto"/>
              <w:jc w:val="both"/>
              <w:rPr>
                <w:rFonts w:ascii="Open Sans" w:eastAsia="Open Sans" w:hAnsi="Open Sans" w:cs="Open Sans"/>
                <w:i/>
                <w:color w:val="4F81BD" w:themeColor="accent1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>Se espera que el presente documento sea de interés de la sociedad en general, por lo que deberá considerar un lenguaje sencillo, inclusivo y cercano.</w:t>
            </w:r>
          </w:p>
        </w:tc>
      </w:tr>
    </w:tbl>
    <w:p w14:paraId="1334DE3D" w14:textId="278C52BB" w:rsidR="006652CB" w:rsidRPr="00EF5933" w:rsidRDefault="00E11273" w:rsidP="00AD0FA7">
      <w:pPr>
        <w:pStyle w:val="Ttulo1"/>
        <w:spacing w:line="276" w:lineRule="auto"/>
        <w:rPr>
          <w:rFonts w:ascii="Open Sans" w:eastAsia="Calibri" w:hAnsi="Open Sans" w:cs="Open Sans"/>
          <w:sz w:val="40"/>
          <w:szCs w:val="40"/>
          <w:lang w:val="es-ES"/>
        </w:rPr>
      </w:pPr>
      <w:bookmarkStart w:id="0" w:name="_Toc101193091"/>
      <w:r w:rsidRPr="00EF5933">
        <w:rPr>
          <w:rFonts w:ascii="Open Sans" w:hAnsi="Open Sans" w:cs="Open Sans"/>
          <w:sz w:val="40"/>
          <w:szCs w:val="40"/>
          <w:lang w:val="es-ES"/>
        </w:rPr>
        <w:t>Introducción</w:t>
      </w:r>
      <w:bookmarkEnd w:id="0"/>
    </w:p>
    <w:tbl>
      <w:tblPr>
        <w:tblStyle w:val="a0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6652CB" w:rsidRPr="00EF5933" w14:paraId="705511A4" w14:textId="77777777">
        <w:trPr>
          <w:trHeight w:val="330"/>
        </w:trPr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E8A85" w14:textId="2AF1FBD7" w:rsidR="006652CB" w:rsidRPr="00EF5933" w:rsidRDefault="00E11273" w:rsidP="00AD0FA7">
            <w:pPr>
              <w:widowControl w:val="0"/>
              <w:spacing w:line="276" w:lineRule="auto"/>
              <w:jc w:val="both"/>
              <w:rPr>
                <w:rFonts w:ascii="Open Sans" w:eastAsia="Open Sans" w:hAnsi="Open Sans" w:cs="Open Sans"/>
                <w:i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i/>
                <w:color w:val="4F81BD" w:themeColor="accent1"/>
                <w:sz w:val="22"/>
                <w:szCs w:val="22"/>
                <w:lang w:val="es-ES"/>
              </w:rPr>
              <w:t xml:space="preserve">Esta sección deberá presentar concisamente (no exceder de </w:t>
            </w:r>
            <w:r w:rsidR="00972B75" w:rsidRPr="00EF5933">
              <w:rPr>
                <w:rFonts w:ascii="Open Sans" w:eastAsia="Open Sans" w:hAnsi="Open Sans" w:cs="Open Sans"/>
                <w:i/>
                <w:color w:val="4F81BD" w:themeColor="accent1"/>
                <w:sz w:val="22"/>
                <w:szCs w:val="22"/>
                <w:lang w:val="es-ES"/>
              </w:rPr>
              <w:t>dos</w:t>
            </w:r>
            <w:r w:rsidRPr="00EF5933">
              <w:rPr>
                <w:rFonts w:ascii="Open Sans" w:eastAsia="Open Sans" w:hAnsi="Open Sans" w:cs="Open Sans"/>
                <w:i/>
                <w:color w:val="4F81BD" w:themeColor="accent1"/>
                <w:sz w:val="22"/>
                <w:szCs w:val="22"/>
                <w:lang w:val="es-ES"/>
              </w:rPr>
              <w:t xml:space="preserve"> cuartilla</w:t>
            </w:r>
            <w:r w:rsidR="00972B75" w:rsidRPr="00EF5933">
              <w:rPr>
                <w:rFonts w:ascii="Open Sans" w:eastAsia="Open Sans" w:hAnsi="Open Sans" w:cs="Open Sans"/>
                <w:i/>
                <w:color w:val="4F81BD" w:themeColor="accent1"/>
                <w:sz w:val="22"/>
                <w:szCs w:val="22"/>
                <w:lang w:val="es-ES"/>
              </w:rPr>
              <w:t>s</w:t>
            </w:r>
            <w:r w:rsidRPr="00EF5933">
              <w:rPr>
                <w:rFonts w:ascii="Open Sans" w:eastAsia="Open Sans" w:hAnsi="Open Sans" w:cs="Open Sans"/>
                <w:i/>
                <w:color w:val="4F81BD" w:themeColor="accent1"/>
                <w:sz w:val="22"/>
                <w:szCs w:val="22"/>
                <w:lang w:val="es-ES"/>
              </w:rPr>
              <w:t>) en qué consiste el PlanDAI y cuál es el contenido general del Informe 202</w:t>
            </w:r>
            <w:r w:rsidR="003134C9" w:rsidRPr="00EF5933">
              <w:rPr>
                <w:rFonts w:ascii="Open Sans" w:eastAsia="Open Sans" w:hAnsi="Open Sans" w:cs="Open Sans"/>
                <w:i/>
                <w:color w:val="4F81BD" w:themeColor="accent1"/>
                <w:sz w:val="22"/>
                <w:szCs w:val="22"/>
                <w:lang w:val="es-ES"/>
              </w:rPr>
              <w:t>1</w:t>
            </w:r>
            <w:r w:rsidRPr="00EF5933">
              <w:rPr>
                <w:rFonts w:ascii="Open Sans" w:eastAsia="Open Sans" w:hAnsi="Open Sans" w:cs="Open Sans"/>
                <w:i/>
                <w:color w:val="4F81BD" w:themeColor="accent1"/>
                <w:sz w:val="22"/>
                <w:szCs w:val="22"/>
                <w:lang w:val="es-ES"/>
              </w:rPr>
              <w:t>.</w:t>
            </w:r>
            <w:r w:rsidR="003134C9" w:rsidRPr="00EF5933">
              <w:rPr>
                <w:rFonts w:ascii="Open Sans" w:eastAsia="Open Sans" w:hAnsi="Open Sans" w:cs="Open Sans"/>
                <w:i/>
                <w:color w:val="4F81BD" w:themeColor="accent1"/>
                <w:sz w:val="22"/>
                <w:szCs w:val="22"/>
                <w:lang w:val="es-ES"/>
              </w:rPr>
              <w:t xml:space="preserve"> A </w:t>
            </w:r>
            <w:r w:rsidR="00817318" w:rsidRPr="00EF5933">
              <w:rPr>
                <w:rFonts w:ascii="Open Sans" w:eastAsia="Open Sans" w:hAnsi="Open Sans" w:cs="Open Sans"/>
                <w:i/>
                <w:color w:val="4F81BD" w:themeColor="accent1"/>
                <w:sz w:val="22"/>
                <w:szCs w:val="22"/>
                <w:lang w:val="es-ES"/>
              </w:rPr>
              <w:t>continuación,</w:t>
            </w:r>
            <w:r w:rsidR="003134C9" w:rsidRPr="00EF5933">
              <w:rPr>
                <w:rFonts w:ascii="Open Sans" w:eastAsia="Open Sans" w:hAnsi="Open Sans" w:cs="Open Sans"/>
                <w:i/>
                <w:color w:val="4F81BD" w:themeColor="accent1"/>
                <w:sz w:val="22"/>
                <w:szCs w:val="22"/>
                <w:lang w:val="es-ES"/>
              </w:rPr>
              <w:t xml:space="preserve"> se </w:t>
            </w:r>
            <w:r w:rsidR="00817318">
              <w:rPr>
                <w:rFonts w:ascii="Open Sans" w:eastAsia="Open Sans" w:hAnsi="Open Sans" w:cs="Open Sans"/>
                <w:i/>
                <w:color w:val="4F81BD" w:themeColor="accent1"/>
                <w:sz w:val="22"/>
                <w:szCs w:val="22"/>
                <w:lang w:val="es-ES"/>
              </w:rPr>
              <w:t>hace</w:t>
            </w:r>
            <w:r w:rsidR="003134C9" w:rsidRPr="00EF5933">
              <w:rPr>
                <w:rFonts w:ascii="Open Sans" w:eastAsia="Open Sans" w:hAnsi="Open Sans" w:cs="Open Sans"/>
                <w:i/>
                <w:color w:val="4F81BD" w:themeColor="accent1"/>
                <w:sz w:val="22"/>
                <w:szCs w:val="22"/>
                <w:lang w:val="es-ES"/>
              </w:rPr>
              <w:t xml:space="preserve"> una propuesta de texto.</w:t>
            </w:r>
          </w:p>
        </w:tc>
      </w:tr>
    </w:tbl>
    <w:p w14:paraId="7B9485D5" w14:textId="0BF64AF8" w:rsidR="005F4741" w:rsidRPr="00EF5933" w:rsidRDefault="005F4741" w:rsidP="00AD0F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sz w:val="22"/>
          <w:szCs w:val="22"/>
          <w:shd w:val="pct15" w:color="auto" w:fill="FFFFFF"/>
          <w:lang w:val="es-ES"/>
        </w:rPr>
      </w:pPr>
    </w:p>
    <w:p w14:paraId="02A6BFF3" w14:textId="460496CB" w:rsidR="005F4741" w:rsidRPr="00EF5933" w:rsidRDefault="005F4741" w:rsidP="00AD0F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5F4741">
        <w:rPr>
          <w:rFonts w:ascii="Open Sans" w:eastAsia="Open Sans" w:hAnsi="Open Sans" w:cs="Open Sans"/>
          <w:sz w:val="22"/>
          <w:szCs w:val="22"/>
          <w:lang w:val="es-ES" w:eastAsia="es-MX"/>
        </w:rPr>
        <w:t>El derecho de acceso a la información pública (DAI) es una herramienta valiosa que</w:t>
      </w:r>
      <w:r w:rsidR="00DB1A91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c</w:t>
      </w:r>
      <w:r w:rsidRPr="005F4741">
        <w:rPr>
          <w:rFonts w:ascii="Open Sans" w:eastAsia="Open Sans" w:hAnsi="Open Sans" w:cs="Open Sans"/>
          <w:sz w:val="22"/>
          <w:szCs w:val="22"/>
          <w:lang w:val="es-ES" w:eastAsia="es-MX"/>
        </w:rPr>
        <w:t>ontribuye a que las personas tomen decisiones mejor informadas y estratégicas;</w:t>
      </w:r>
      <w:r w:rsidR="00DB1A91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a</w:t>
      </w:r>
      <w:r w:rsidRPr="00EF5933">
        <w:rPr>
          <w:rFonts w:ascii="Open Sans" w:eastAsia="Open Sans" w:hAnsi="Open Sans" w:cs="Open Sans"/>
          <w:sz w:val="22"/>
          <w:szCs w:val="22"/>
          <w:lang w:val="es-ES" w:eastAsia="es-MX"/>
        </w:rPr>
        <w:t xml:space="preserve"> t</w:t>
      </w:r>
      <w:r w:rsidRPr="005F4741">
        <w:rPr>
          <w:rFonts w:ascii="Open Sans" w:eastAsia="Open Sans" w:hAnsi="Open Sans" w:cs="Open Sans"/>
          <w:sz w:val="22"/>
          <w:szCs w:val="22"/>
          <w:lang w:val="es-ES" w:eastAsia="es-MX"/>
        </w:rPr>
        <w:t>ransparentar la gestión pública;</w:t>
      </w:r>
      <w:r w:rsidRPr="00EF5933">
        <w:rPr>
          <w:rFonts w:ascii="Open Sans" w:eastAsia="Open Sans" w:hAnsi="Open Sans" w:cs="Open Sans"/>
          <w:sz w:val="22"/>
          <w:szCs w:val="22"/>
          <w:lang w:val="es-ES" w:eastAsia="es-MX"/>
        </w:rPr>
        <w:t xml:space="preserve"> </w:t>
      </w:r>
      <w:r w:rsidR="00DB1A91" w:rsidRPr="00EF5933">
        <w:rPr>
          <w:rFonts w:ascii="Open Sans" w:eastAsia="Open Sans" w:hAnsi="Open Sans" w:cs="Open Sans"/>
          <w:sz w:val="22"/>
          <w:szCs w:val="22"/>
          <w:lang w:val="es-ES"/>
        </w:rPr>
        <w:t>a a</w:t>
      </w:r>
      <w:r w:rsidRPr="005F4741">
        <w:rPr>
          <w:rFonts w:ascii="Open Sans" w:eastAsia="Open Sans" w:hAnsi="Open Sans" w:cs="Open Sans"/>
          <w:sz w:val="22"/>
          <w:szCs w:val="22"/>
          <w:lang w:val="es-ES" w:eastAsia="es-MX"/>
        </w:rPr>
        <w:t>cceder a derechos;</w:t>
      </w:r>
      <w:r w:rsidRPr="00EF5933">
        <w:rPr>
          <w:rFonts w:ascii="Open Sans" w:eastAsia="Open Sans" w:hAnsi="Open Sans" w:cs="Open Sans"/>
          <w:sz w:val="22"/>
          <w:szCs w:val="22"/>
          <w:lang w:val="es-ES" w:eastAsia="es-MX"/>
        </w:rPr>
        <w:t xml:space="preserve"> </w:t>
      </w:r>
      <w:r w:rsidR="00DB1A91" w:rsidRPr="00EF5933">
        <w:rPr>
          <w:rFonts w:ascii="Open Sans" w:eastAsia="Open Sans" w:hAnsi="Open Sans" w:cs="Open Sans"/>
          <w:sz w:val="22"/>
          <w:szCs w:val="22"/>
          <w:lang w:val="es-ES"/>
        </w:rPr>
        <w:t>a p</w:t>
      </w:r>
      <w:r w:rsidRPr="005F4741">
        <w:rPr>
          <w:rFonts w:ascii="Open Sans" w:eastAsia="Open Sans" w:hAnsi="Open Sans" w:cs="Open Sans"/>
          <w:sz w:val="22"/>
          <w:szCs w:val="22"/>
          <w:lang w:val="es-ES" w:eastAsia="es-MX"/>
        </w:rPr>
        <w:t>revenir y combatir a la corrupción;</w:t>
      </w:r>
      <w:r w:rsidRPr="00EF5933">
        <w:rPr>
          <w:rFonts w:ascii="Open Sans" w:eastAsia="Open Sans" w:hAnsi="Open Sans" w:cs="Open Sans"/>
          <w:sz w:val="22"/>
          <w:szCs w:val="22"/>
          <w:lang w:val="es-ES" w:eastAsia="es-MX"/>
        </w:rPr>
        <w:t xml:space="preserve"> </w:t>
      </w:r>
      <w:r w:rsidR="00DB1A91" w:rsidRPr="00EF5933">
        <w:rPr>
          <w:rFonts w:ascii="Open Sans" w:eastAsia="Open Sans" w:hAnsi="Open Sans" w:cs="Open Sans"/>
          <w:sz w:val="22"/>
          <w:szCs w:val="22"/>
          <w:lang w:val="es-ES"/>
        </w:rPr>
        <w:t>a p</w:t>
      </w:r>
      <w:r w:rsidRPr="005F4741">
        <w:rPr>
          <w:rFonts w:ascii="Open Sans" w:eastAsia="Open Sans" w:hAnsi="Open Sans" w:cs="Open Sans"/>
          <w:sz w:val="22"/>
          <w:szCs w:val="22"/>
          <w:lang w:val="es-ES" w:eastAsia="es-MX"/>
        </w:rPr>
        <w:t>romover medios de protección del medio ambiente</w:t>
      </w:r>
      <w:r w:rsidR="00DB1A91" w:rsidRPr="00EF5933">
        <w:rPr>
          <w:rFonts w:ascii="Open Sans" w:eastAsia="Open Sans" w:hAnsi="Open Sans" w:cs="Open Sans"/>
          <w:sz w:val="22"/>
          <w:szCs w:val="22"/>
          <w:lang w:val="es-ES"/>
        </w:rPr>
        <w:t>; y a f</w:t>
      </w:r>
      <w:r w:rsidRPr="005F4741">
        <w:rPr>
          <w:rFonts w:ascii="Open Sans" w:eastAsia="Open Sans" w:hAnsi="Open Sans" w:cs="Open Sans"/>
          <w:sz w:val="22"/>
          <w:szCs w:val="22"/>
          <w:lang w:val="es-ES" w:eastAsia="es-MX"/>
        </w:rPr>
        <w:t>avorecer al desarrollo económico.</w:t>
      </w:r>
      <w:r w:rsidR="00DB1A91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="00E875AD" w:rsidRPr="00EF5933">
        <w:rPr>
          <w:rFonts w:ascii="Open Sans" w:eastAsia="Open Sans" w:hAnsi="Open Sans" w:cs="Open Sans"/>
          <w:sz w:val="22"/>
          <w:szCs w:val="22"/>
          <w:lang w:val="es-ES"/>
        </w:rPr>
        <w:t>L</w:t>
      </w:r>
      <w:r w:rsidR="00DB1A91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a experiencia ha demostrado que cuando este derecho se </w:t>
      </w:r>
      <w:r w:rsidR="00E430F5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difunde, </w:t>
      </w:r>
      <w:r w:rsidR="00DB1A91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enseña, transmite y ejerce estratégicamente, </w:t>
      </w:r>
      <w:r w:rsidRPr="005F4741">
        <w:rPr>
          <w:rFonts w:ascii="Open Sans" w:eastAsia="Open Sans" w:hAnsi="Open Sans" w:cs="Open Sans"/>
          <w:sz w:val="22"/>
          <w:szCs w:val="22"/>
          <w:lang w:val="es-ES" w:eastAsia="es-MX"/>
        </w:rPr>
        <w:t>con un enfoque de aprovechamiento, incrementa las posibilidades de las personas para incidir en su entorno, generar beneficios concretos tanto para ellos como para sus comunidades y contar con un insumo que les permita alcanzar un mayor grado de bienestar y calidad de vida.</w:t>
      </w:r>
    </w:p>
    <w:p w14:paraId="6465DCE4" w14:textId="77777777" w:rsidR="006652CB" w:rsidRPr="00EF5933" w:rsidRDefault="006652CB" w:rsidP="00AD0F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sz w:val="22"/>
          <w:szCs w:val="22"/>
          <w:shd w:val="pct15" w:color="auto" w:fill="FFFFFF"/>
          <w:lang w:val="es-ES"/>
        </w:rPr>
      </w:pPr>
    </w:p>
    <w:p w14:paraId="32557B34" w14:textId="0134BEF1" w:rsidR="00E430F5" w:rsidRPr="00EF5933" w:rsidRDefault="00E11273" w:rsidP="00AD0F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>En aras de posibilitar dicho fin, en 20</w:t>
      </w:r>
      <w:r w:rsidR="00E430F5" w:rsidRPr="00EF5933">
        <w:rPr>
          <w:rFonts w:ascii="Open Sans" w:eastAsia="Open Sans" w:hAnsi="Open Sans" w:cs="Open Sans"/>
          <w:sz w:val="22"/>
          <w:szCs w:val="22"/>
          <w:lang w:val="es-ES"/>
        </w:rPr>
        <w:t>21</w:t>
      </w:r>
      <w:r w:rsidR="00972B75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="00E430F5" w:rsidRPr="00EF5933">
        <w:rPr>
          <w:rFonts w:ascii="Open Sans" w:eastAsia="Open Sans" w:hAnsi="Open Sans" w:cs="Open Sans"/>
          <w:sz w:val="22"/>
          <w:szCs w:val="22"/>
          <w:lang w:val="es-ES"/>
        </w:rPr>
        <w:t>Sistema Nacional de Transparencia, Acceso a la Información y Protección de Datos Personales (SNT), presidido por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el Instituto Nacional de Transparencia, Acceso a la Información y Protección de Datos Personales (INAI)</w:t>
      </w:r>
      <w:r w:rsidR="00E430F5" w:rsidRPr="00EF5933">
        <w:rPr>
          <w:rFonts w:ascii="Open Sans" w:eastAsia="Open Sans" w:hAnsi="Open Sans" w:cs="Open Sans"/>
          <w:sz w:val="22"/>
          <w:szCs w:val="22"/>
          <w:lang w:val="es-ES"/>
        </w:rPr>
        <w:t>,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puso en marcha</w:t>
      </w:r>
      <w:r w:rsidR="00F62589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por </w:t>
      </w:r>
      <w:r w:rsidR="00F62589" w:rsidRPr="00EF5933">
        <w:rPr>
          <w:rFonts w:ascii="Open Sans" w:eastAsia="Open Sans" w:hAnsi="Open Sans" w:cs="Open Sans"/>
          <w:sz w:val="22"/>
          <w:szCs w:val="22"/>
          <w:lang w:val="es-ES"/>
        </w:rPr>
        <w:t>tercer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año consecutivo, el Plan Nacional de Socialización del Derecho de Acceso a la Información (PlanDAI), cuyo objetivo </w:t>
      </w:r>
      <w:r w:rsidR="00501B7B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primordial 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es incrementar el aprovechamiento del DAI</w:t>
      </w:r>
      <w:r w:rsidR="00501B7B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en la población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.</w:t>
      </w:r>
      <w:r w:rsidR="00E430F5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</w:p>
    <w:p w14:paraId="63E7ECE7" w14:textId="77777777" w:rsidR="00E430F5" w:rsidRPr="00EF5933" w:rsidRDefault="00E430F5" w:rsidP="00AD0F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sz w:val="22"/>
          <w:szCs w:val="22"/>
          <w:shd w:val="clear" w:color="auto" w:fill="D9EAD3"/>
          <w:lang w:val="es-ES"/>
        </w:rPr>
      </w:pPr>
    </w:p>
    <w:p w14:paraId="48746A45" w14:textId="6ED23A39" w:rsidR="00E430F5" w:rsidRPr="00EF5933" w:rsidRDefault="00E430F5" w:rsidP="00AD0F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lastRenderedPageBreak/>
        <w:t>El PlanDAI es una política pública nacional</w:t>
      </w:r>
      <w:r w:rsidR="00E875AD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que, a través de socialización del derecho de acceso a la información pública en la población, promueve  el ejercicio y aprovechamiento del mismo para la solución de problemáticas cotidianas del </w:t>
      </w:r>
      <w:r w:rsidR="00AB06B9" w:rsidRPr="00EF5933">
        <w:rPr>
          <w:rFonts w:ascii="Open Sans" w:eastAsia="Open Sans" w:hAnsi="Open Sans" w:cs="Open Sans"/>
          <w:sz w:val="22"/>
          <w:szCs w:val="22"/>
          <w:lang w:val="es-ES"/>
        </w:rPr>
        <w:t>ámbito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individual, comunitario y público. </w:t>
      </w:r>
    </w:p>
    <w:p w14:paraId="357AF0CB" w14:textId="77777777" w:rsidR="00E430F5" w:rsidRPr="00EF5933" w:rsidRDefault="00E430F5" w:rsidP="00AD0F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sz w:val="22"/>
          <w:szCs w:val="22"/>
          <w:shd w:val="clear" w:color="auto" w:fill="D9EAD3"/>
          <w:lang w:val="es-ES"/>
        </w:rPr>
      </w:pPr>
    </w:p>
    <w:p w14:paraId="204B54BC" w14:textId="3F9410A6" w:rsidR="006652CB" w:rsidRPr="00EF5933" w:rsidRDefault="00E11273" w:rsidP="00AD0F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Específicamente, el PlanDAI busca:  </w:t>
      </w:r>
      <w:r w:rsidR="00E875AD" w:rsidRPr="00EF5933">
        <w:rPr>
          <w:rFonts w:ascii="Open Sans" w:eastAsia="Open Sans" w:hAnsi="Open Sans" w:cs="Open Sans"/>
          <w:sz w:val="22"/>
          <w:szCs w:val="22"/>
          <w:lang w:val="es-ES"/>
        </w:rPr>
        <w:t>i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) ampliar y diversificar la base de usuarios y beneficiarios del DAI</w:t>
      </w:r>
      <w:r w:rsidR="00E875AD" w:rsidRPr="00EF5933">
        <w:rPr>
          <w:rFonts w:ascii="Open Sans" w:eastAsia="Open Sans" w:hAnsi="Open Sans" w:cs="Open Sans"/>
          <w:sz w:val="22"/>
          <w:szCs w:val="22"/>
          <w:lang w:val="es-ES"/>
        </w:rPr>
        <w:t>;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y </w:t>
      </w:r>
      <w:r w:rsidR="00E875AD" w:rsidRPr="00EF5933">
        <w:rPr>
          <w:rFonts w:ascii="Open Sans" w:eastAsia="Open Sans" w:hAnsi="Open Sans" w:cs="Open Sans"/>
          <w:sz w:val="22"/>
          <w:szCs w:val="22"/>
          <w:lang w:val="es-ES"/>
        </w:rPr>
        <w:t>ii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) propiciar su ejercicio estratégico, que la información pública obtenida permita alcanzar objetivos concretos o resolver problemáticas cotidianas. Con ello, el PlanDAI contribuye, de manera directa, a mejorar la calidad de vida de </w:t>
      </w:r>
      <w:r w:rsidR="00E875AD" w:rsidRPr="00EF5933">
        <w:rPr>
          <w:rFonts w:ascii="Open Sans" w:eastAsia="Open Sans" w:hAnsi="Open Sans" w:cs="Open Sans"/>
          <w:sz w:val="22"/>
          <w:szCs w:val="22"/>
          <w:lang w:val="es-ES"/>
        </w:rPr>
        <w:t>ciudadanía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.</w:t>
      </w:r>
    </w:p>
    <w:p w14:paraId="04FE7862" w14:textId="77777777" w:rsidR="006652CB" w:rsidRPr="00EF5933" w:rsidRDefault="006652CB" w:rsidP="00AD0F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sz w:val="22"/>
          <w:szCs w:val="22"/>
          <w:shd w:val="clear" w:color="auto" w:fill="D9EAD3"/>
          <w:lang w:val="es-ES"/>
        </w:rPr>
      </w:pPr>
    </w:p>
    <w:p w14:paraId="315CF10A" w14:textId="0B7853C3" w:rsidR="006652CB" w:rsidRPr="00EF5933" w:rsidRDefault="00E875AD" w:rsidP="00AD0FA7">
      <w:pPr>
        <w:widowControl w:val="0"/>
        <w:shd w:val="clear" w:color="auto" w:fill="FFFFFF"/>
        <w:spacing w:after="220" w:line="276" w:lineRule="auto"/>
        <w:jc w:val="both"/>
        <w:rPr>
          <w:rFonts w:ascii="Open Sans" w:eastAsia="Open Sans" w:hAnsi="Open Sans" w:cs="Open Sans"/>
          <w:b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>B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>ajo el liderazgo de los organismos garantes de acceso a la información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pública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de cada entidad federativa participante, como lo es el caso de [</w:t>
      </w:r>
      <w:r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nombre de la entidad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],  el PlanDAI 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es un esfuerzo de mediano y largo plazo que se constituye de las </w:t>
      </w:r>
      <w:r w:rsidR="00E11273" w:rsidRPr="00EF5933">
        <w:rPr>
          <w:rFonts w:ascii="Open Sans" w:eastAsia="Open Sans" w:hAnsi="Open Sans" w:cs="Open Sans"/>
          <w:bCs/>
          <w:sz w:val="22"/>
          <w:szCs w:val="22"/>
          <w:lang w:val="es-ES"/>
        </w:rPr>
        <w:t>siguientes etapas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: 1) integrar una </w:t>
      </w:r>
      <w:r w:rsidR="00E11273" w:rsidRPr="00EF5933">
        <w:rPr>
          <w:rFonts w:ascii="Open Sans" w:eastAsia="Open Sans" w:hAnsi="Open Sans" w:cs="Open Sans"/>
          <w:bCs/>
          <w:sz w:val="22"/>
          <w:szCs w:val="22"/>
          <w:lang w:val="es-ES"/>
        </w:rPr>
        <w:t>Red Local de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Socialización</w:t>
      </w:r>
      <w:r w:rsidR="00666657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(RLS)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; 2) elaborar un </w:t>
      </w:r>
      <w:r w:rsidR="00E11273" w:rsidRPr="00EF5933">
        <w:rPr>
          <w:rFonts w:ascii="Open Sans" w:eastAsia="Open Sans" w:hAnsi="Open Sans" w:cs="Open Sans"/>
          <w:bCs/>
          <w:sz w:val="22"/>
          <w:szCs w:val="22"/>
          <w:lang w:val="es-ES"/>
        </w:rPr>
        <w:t>Plan Local de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Socialización </w:t>
      </w:r>
      <w:r w:rsidR="00666657" w:rsidRPr="00EF5933">
        <w:rPr>
          <w:rFonts w:ascii="Open Sans" w:eastAsia="Open Sans" w:hAnsi="Open Sans" w:cs="Open Sans"/>
          <w:sz w:val="22"/>
          <w:szCs w:val="22"/>
          <w:lang w:val="es-ES"/>
        </w:rPr>
        <w:t>(PLS)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; 3) formar a </w:t>
      </w:r>
      <w:r w:rsidR="006E74A3" w:rsidRPr="00EF5933">
        <w:rPr>
          <w:rFonts w:ascii="Open Sans" w:eastAsia="Open Sans" w:hAnsi="Open Sans" w:cs="Open Sans"/>
          <w:sz w:val="22"/>
          <w:szCs w:val="22"/>
          <w:lang w:val="es-ES"/>
        </w:rPr>
        <w:t>p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ersonas </w:t>
      </w:r>
      <w:r w:rsidR="006E74A3" w:rsidRPr="00EF5933">
        <w:rPr>
          <w:rFonts w:ascii="Open Sans" w:eastAsia="Open Sans" w:hAnsi="Open Sans" w:cs="Open Sans"/>
          <w:sz w:val="22"/>
          <w:szCs w:val="22"/>
          <w:lang w:val="es-ES"/>
        </w:rPr>
        <w:t>f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>acilitadoras del DAI; 4) socializar el DAI en la población objetivo</w:t>
      </w:r>
      <w:r w:rsidR="006E74A3" w:rsidRPr="00EF5933">
        <w:rPr>
          <w:rFonts w:ascii="Open Sans" w:eastAsia="Open Sans" w:hAnsi="Open Sans" w:cs="Open Sans"/>
          <w:sz w:val="22"/>
          <w:szCs w:val="22"/>
          <w:lang w:val="es-ES"/>
        </w:rPr>
        <w:t>, incluyendo el levantamiento de problemáticas y casos de aprovechamiento potencial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; 5) </w:t>
      </w:r>
      <w:r w:rsidR="006E74A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obtener y entregar la información, 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>documentar y dar seguimiento</w:t>
      </w:r>
      <w:r w:rsidR="006E74A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a los casos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; 6) comunicar </w:t>
      </w:r>
      <w:r w:rsidR="00523661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las 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mejores prácticas, y 7) elaborar un </w:t>
      </w:r>
      <w:r w:rsidR="006E74A3" w:rsidRPr="00EF5933">
        <w:rPr>
          <w:rFonts w:ascii="Open Sans" w:eastAsia="Open Sans" w:hAnsi="Open Sans" w:cs="Open Sans"/>
          <w:sz w:val="22"/>
          <w:szCs w:val="22"/>
          <w:lang w:val="es-ES"/>
        </w:rPr>
        <w:t>i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nforme </w:t>
      </w:r>
      <w:r w:rsidR="006E74A3" w:rsidRPr="00EF5933">
        <w:rPr>
          <w:rFonts w:ascii="Open Sans" w:eastAsia="Open Sans" w:hAnsi="Open Sans" w:cs="Open Sans"/>
          <w:sz w:val="22"/>
          <w:szCs w:val="22"/>
          <w:lang w:val="es-ES"/>
        </w:rPr>
        <w:t>del periodo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>.</w:t>
      </w:r>
      <w:r w:rsidR="00E11273" w:rsidRPr="00EF5933">
        <w:rPr>
          <w:rFonts w:ascii="Open Sans" w:eastAsia="Open Sans" w:hAnsi="Open Sans" w:cs="Open Sans"/>
          <w:b/>
          <w:sz w:val="22"/>
          <w:szCs w:val="22"/>
          <w:lang w:val="es-ES"/>
        </w:rPr>
        <w:t xml:space="preserve"> </w:t>
      </w:r>
    </w:p>
    <w:p w14:paraId="0AD86B05" w14:textId="66F66F36" w:rsidR="00523661" w:rsidRPr="00EF5933" w:rsidRDefault="00523661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>Es importante señalar que el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año 202</w:t>
      </w:r>
      <w:r w:rsidR="00666657" w:rsidRPr="00EF5933">
        <w:rPr>
          <w:rFonts w:ascii="Open Sans" w:eastAsia="Open Sans" w:hAnsi="Open Sans" w:cs="Open Sans"/>
          <w:sz w:val="22"/>
          <w:szCs w:val="22"/>
          <w:lang w:val="es-ES"/>
        </w:rPr>
        <w:t>1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>, fue un año marcado por la pandemia mundial del</w:t>
      </w:r>
      <w:r w:rsidR="0084031E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virus SARS-Co</w:t>
      </w:r>
      <w:r w:rsidR="00875D27" w:rsidRPr="00EF5933">
        <w:rPr>
          <w:rFonts w:ascii="Open Sans" w:eastAsia="Open Sans" w:hAnsi="Open Sans" w:cs="Open Sans"/>
          <w:sz w:val="22"/>
          <w:szCs w:val="22"/>
          <w:lang w:val="es-ES"/>
        </w:rPr>
        <w:t>V</w:t>
      </w:r>
      <w:r w:rsidR="0084031E" w:rsidRPr="00EF5933">
        <w:rPr>
          <w:rFonts w:ascii="Open Sans" w:eastAsia="Open Sans" w:hAnsi="Open Sans" w:cs="Open Sans"/>
          <w:sz w:val="22"/>
          <w:szCs w:val="22"/>
          <w:lang w:val="es-ES"/>
        </w:rPr>
        <w:t>-2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>, lo que obligó a los implementadores de políticas públicas a adaptarse y considerar las recomendaciones sanitarias emitidas por las autoridades en la materia. En este sentido, se debieron adecuar las actividades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para asegurar la integridad de las personas facilitadoras, lo</w:t>
      </w:r>
      <w:r w:rsidR="0084031E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s funcionarios públicos 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y la población beneficiaria, naturalmente ello significó el aplazamiento de algunas actividades y el desfase de otras</w:t>
      </w:r>
      <w:r w:rsidR="00666657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. </w:t>
      </w:r>
    </w:p>
    <w:p w14:paraId="0BFDEFAF" w14:textId="77777777" w:rsidR="00523661" w:rsidRPr="00EF5933" w:rsidRDefault="00523661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shd w:val="clear" w:color="auto" w:fill="D9EAD3"/>
          <w:lang w:val="es-ES"/>
        </w:rPr>
      </w:pPr>
    </w:p>
    <w:p w14:paraId="2A919A95" w14:textId="0BAFBA5B" w:rsidR="006652CB" w:rsidRPr="00EF5933" w:rsidRDefault="00666657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>De igual modo, en 2021 se realizaron elecciones para los cargos de gobernador y presidentes municipales en algunas entidades</w:t>
      </w:r>
      <w:r w:rsidR="00523661" w:rsidRPr="00EF5933">
        <w:rPr>
          <w:rFonts w:ascii="Open Sans" w:eastAsia="Open Sans" w:hAnsi="Open Sans" w:cs="Open Sans"/>
          <w:sz w:val="22"/>
          <w:szCs w:val="22"/>
          <w:lang w:val="es-ES"/>
        </w:rPr>
        <w:t>, incluyendo</w:t>
      </w:r>
      <w:r w:rsidR="0084031E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a </w:t>
      </w:r>
      <w:r w:rsidR="0084031E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[nombre de la entidad],</w:t>
      </w:r>
      <w:r w:rsidR="0084031E"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 xml:space="preserve"> 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lo cual obligo a retrasar la integración de las RLS y</w:t>
      </w:r>
      <w:r w:rsidR="0084031E" w:rsidRPr="00EF5933">
        <w:rPr>
          <w:rFonts w:ascii="Open Sans" w:eastAsia="Open Sans" w:hAnsi="Open Sans" w:cs="Open Sans"/>
          <w:sz w:val="22"/>
          <w:szCs w:val="22"/>
          <w:lang w:val="es-ES"/>
        </w:rPr>
        <w:t>,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por </w:t>
      </w:r>
      <w:r w:rsidR="00817318" w:rsidRPr="00EF5933">
        <w:rPr>
          <w:rFonts w:ascii="Open Sans" w:eastAsia="Open Sans" w:hAnsi="Open Sans" w:cs="Open Sans"/>
          <w:sz w:val="22"/>
          <w:szCs w:val="22"/>
          <w:lang w:val="es-ES"/>
        </w:rPr>
        <w:t>ende,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la implementación del PlanDAI, pues se tuvo que esperar a que las personas de las instituciones públicas que participarían como integrantes de la RLS fueran nombradas.</w:t>
      </w:r>
    </w:p>
    <w:p w14:paraId="09A355EE" w14:textId="77777777" w:rsidR="00972B75" w:rsidRPr="00EF5933" w:rsidRDefault="00972B75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</w:p>
    <w:p w14:paraId="6AF70353" w14:textId="17D3CB3F" w:rsidR="00972B75" w:rsidRPr="00EF5933" w:rsidRDefault="00972B75" w:rsidP="00AD0FA7">
      <w:pPr>
        <w:spacing w:line="276" w:lineRule="auto"/>
        <w:jc w:val="both"/>
        <w:rPr>
          <w:rFonts w:ascii="Open Sans" w:hAnsi="Open Sans" w:cs="Open Sans"/>
          <w:b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>Es por ello que, para la implementación del PlanDAI en [</w:t>
      </w:r>
      <w:r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nombre de la entidad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], existen casos activos de </w:t>
      </w:r>
      <w:r w:rsidR="00AB06B9" w:rsidRPr="00EF5933">
        <w:rPr>
          <w:rFonts w:ascii="Open Sans" w:eastAsia="Open Sans" w:hAnsi="Open Sans" w:cs="Open Sans"/>
          <w:sz w:val="22"/>
          <w:szCs w:val="22"/>
          <w:lang w:val="es-ES"/>
        </w:rPr>
        <w:t>aprovechamiento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que aun no han concluido su ciclo, por lo que el 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lastRenderedPageBreak/>
        <w:t>presente informe no constituye una interrupción de los mismos sino un informe de actividades</w:t>
      </w:r>
      <w:r w:rsidR="00D6005C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del periodo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. En virtud de ello los </w:t>
      </w:r>
      <w:r w:rsidR="00D6005C" w:rsidRPr="00EF5933">
        <w:rPr>
          <w:rFonts w:ascii="Open Sans" w:eastAsia="Open Sans" w:hAnsi="Open Sans" w:cs="Open Sans"/>
          <w:sz w:val="22"/>
          <w:szCs w:val="22"/>
          <w:lang w:val="es-ES"/>
        </w:rPr>
        <w:t>[</w:t>
      </w:r>
      <w:r w:rsidR="00D6005C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indicar número de casos en activo</w:t>
      </w:r>
      <w:r w:rsidR="00D6005C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] que no han sido concluidos serán </w:t>
      </w:r>
      <w:r w:rsidR="00AB06B9" w:rsidRPr="00EF5933">
        <w:rPr>
          <w:rFonts w:ascii="Open Sans" w:eastAsia="Open Sans" w:hAnsi="Open Sans" w:cs="Open Sans"/>
          <w:sz w:val="22"/>
          <w:szCs w:val="22"/>
          <w:lang w:val="es-ES"/>
        </w:rPr>
        <w:t>reportados</w:t>
      </w:r>
      <w:r w:rsidR="00D6005C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en el </w:t>
      </w:r>
      <w:r w:rsidR="00231EAD" w:rsidRPr="00EF5933">
        <w:rPr>
          <w:rFonts w:ascii="Open Sans" w:eastAsia="Open Sans" w:hAnsi="Open Sans" w:cs="Open Sans"/>
          <w:sz w:val="22"/>
          <w:szCs w:val="22"/>
          <w:lang w:val="es-ES"/>
        </w:rPr>
        <w:t>siguiente</w:t>
      </w:r>
      <w:r w:rsidR="00D6005C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periodo </w:t>
      </w:r>
      <w:r w:rsidR="00875D27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del informe </w:t>
      </w:r>
      <w:r w:rsidR="00D6005C" w:rsidRPr="00EF5933">
        <w:rPr>
          <w:rFonts w:ascii="Open Sans" w:eastAsia="Open Sans" w:hAnsi="Open Sans" w:cs="Open Sans"/>
          <w:sz w:val="22"/>
          <w:szCs w:val="22"/>
          <w:lang w:val="es-ES"/>
        </w:rPr>
        <w:t>2022-2023.</w:t>
      </w:r>
      <w:r w:rsidRPr="00EF5933">
        <w:rPr>
          <w:rFonts w:ascii="Open Sans" w:hAnsi="Open Sans" w:cs="Open Sans"/>
          <w:sz w:val="22"/>
          <w:szCs w:val="22"/>
          <w:lang w:val="es-ES"/>
        </w:rPr>
        <w:br w:type="page"/>
      </w:r>
    </w:p>
    <w:p w14:paraId="7E6F387F" w14:textId="7F8CEB4C" w:rsidR="006652CB" w:rsidRPr="00EF5933" w:rsidRDefault="00E11273" w:rsidP="00AD0FA7">
      <w:pPr>
        <w:pStyle w:val="Ttulo1"/>
        <w:spacing w:line="276" w:lineRule="auto"/>
        <w:rPr>
          <w:rFonts w:ascii="Open Sans" w:eastAsia="Calibri" w:hAnsi="Open Sans" w:cs="Open Sans"/>
          <w:sz w:val="40"/>
          <w:szCs w:val="40"/>
          <w:lang w:val="es-ES"/>
        </w:rPr>
      </w:pPr>
      <w:bookmarkStart w:id="1" w:name="_Toc101193092"/>
      <w:r w:rsidRPr="00EF5933">
        <w:rPr>
          <w:rFonts w:ascii="Open Sans" w:hAnsi="Open Sans" w:cs="Open Sans"/>
          <w:sz w:val="40"/>
          <w:szCs w:val="40"/>
          <w:lang w:val="es-ES"/>
        </w:rPr>
        <w:lastRenderedPageBreak/>
        <w:t>1. Diagnóstico</w:t>
      </w:r>
      <w:bookmarkEnd w:id="1"/>
    </w:p>
    <w:tbl>
      <w:tblPr>
        <w:tblStyle w:val="a1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6652CB" w:rsidRPr="00EF5933" w14:paraId="15A67F00" w14:textId="77777777">
        <w:trPr>
          <w:trHeight w:val="915"/>
        </w:trPr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D857A" w14:textId="754570D6" w:rsidR="006652CB" w:rsidRPr="00EF5933" w:rsidRDefault="00D261E7" w:rsidP="00AD0FA7">
            <w:pPr>
              <w:widowControl w:val="0"/>
              <w:spacing w:line="276" w:lineRule="auto"/>
              <w:jc w:val="both"/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 xml:space="preserve">En esta sección se deberán establecer las problemáticas específicas de la entidad federativa que inspiraron y condujeron el PLS. Se sugiere que no se exceda a una cuartilla. </w:t>
            </w:r>
            <w:r w:rsidR="00E11273"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 xml:space="preserve">Se busca identificar solo aquellas problemáticas que se lograron atender </w:t>
            </w:r>
            <w:r w:rsidR="00666657"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>o se están atendiendo</w:t>
            </w:r>
            <w:r w:rsidR="00DA6B7B"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>, por medio de casos activos,</w:t>
            </w:r>
            <w:r w:rsidR="00666657"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 xml:space="preserve"> </w:t>
            </w:r>
            <w:r w:rsidR="00E11273"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>a través de las acciones del 202</w:t>
            </w:r>
            <w:r w:rsidR="00666657"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>1 - 2022</w:t>
            </w:r>
            <w:r w:rsidR="00E11273"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 xml:space="preserve">. </w:t>
            </w:r>
            <w:r w:rsidR="00DA6B7B"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>Se plantea un modelo de texto a continuación.</w:t>
            </w:r>
          </w:p>
        </w:tc>
      </w:tr>
    </w:tbl>
    <w:p w14:paraId="2F62E922" w14:textId="77777777" w:rsidR="006652CB" w:rsidRPr="00EF5933" w:rsidRDefault="006652CB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shd w:val="clear" w:color="auto" w:fill="D9EAD3"/>
          <w:lang w:val="es-ES"/>
        </w:rPr>
      </w:pPr>
    </w:p>
    <w:p w14:paraId="009697CB" w14:textId="06E8239B" w:rsidR="006652CB" w:rsidRPr="00EF5933" w:rsidRDefault="00E11273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En </w:t>
      </w:r>
      <w:r w:rsidR="00D261E7" w:rsidRPr="00EF5933">
        <w:rPr>
          <w:rFonts w:ascii="Open Sans" w:eastAsia="Open Sans" w:hAnsi="Open Sans" w:cs="Open Sans"/>
          <w:sz w:val="22"/>
          <w:szCs w:val="22"/>
          <w:lang w:val="es-ES"/>
        </w:rPr>
        <w:t>[</w:t>
      </w:r>
      <w:r w:rsidR="00D261E7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nombre de la entidad</w:t>
      </w:r>
      <w:r w:rsidR="00D261E7"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, mediante la implementación del PlanDAI</w:t>
      </w:r>
      <w:r w:rsidR="00D261E7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2021-2022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, se coadyuvó a la resolución de las siguientes problemáticas:</w:t>
      </w:r>
    </w:p>
    <w:p w14:paraId="2C4A0371" w14:textId="77777777" w:rsidR="006652CB" w:rsidRPr="00EF5933" w:rsidRDefault="006652CB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</w:p>
    <w:p w14:paraId="2E72BE79" w14:textId="244A037D" w:rsidR="006652CB" w:rsidRPr="00EF5933" w:rsidRDefault="00E11273" w:rsidP="00AD0FA7">
      <w:pPr>
        <w:spacing w:line="276" w:lineRule="auto"/>
        <w:ind w:firstLine="720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a) </w:t>
      </w:r>
      <w:r w:rsidR="00D261E7" w:rsidRPr="00EF5933">
        <w:rPr>
          <w:rFonts w:ascii="Open Sans" w:eastAsia="Open Sans" w:hAnsi="Open Sans" w:cs="Open Sans"/>
          <w:sz w:val="22"/>
          <w:szCs w:val="22"/>
          <w:lang w:val="es-ES"/>
        </w:rPr>
        <w:t>[</w:t>
      </w:r>
      <w:r w:rsidR="00A619AF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XXXXXXXX</w:t>
      </w:r>
      <w:r w:rsidR="00D261E7"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</w:p>
    <w:p w14:paraId="030204AF" w14:textId="57B33773" w:rsidR="006652CB" w:rsidRPr="00EF5933" w:rsidRDefault="00E11273" w:rsidP="00AD0FA7">
      <w:pPr>
        <w:spacing w:line="276" w:lineRule="auto"/>
        <w:ind w:firstLine="720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b) </w:t>
      </w:r>
      <w:r w:rsidR="00D261E7" w:rsidRPr="00EF5933">
        <w:rPr>
          <w:rFonts w:ascii="Open Sans" w:eastAsia="Open Sans" w:hAnsi="Open Sans" w:cs="Open Sans"/>
          <w:sz w:val="22"/>
          <w:szCs w:val="22"/>
          <w:lang w:val="es-ES"/>
        </w:rPr>
        <w:t>[</w:t>
      </w:r>
      <w:r w:rsidR="00A619AF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XXXXXXXX</w:t>
      </w:r>
      <w:r w:rsidR="00D261E7"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</w:p>
    <w:p w14:paraId="7F7A6BCC" w14:textId="3FD2AB30" w:rsidR="006652CB" w:rsidRPr="00EF5933" w:rsidRDefault="00E11273" w:rsidP="00AD0FA7">
      <w:pPr>
        <w:spacing w:line="276" w:lineRule="auto"/>
        <w:ind w:firstLine="720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c) </w:t>
      </w:r>
      <w:r w:rsidR="00D261E7" w:rsidRPr="00EF5933">
        <w:rPr>
          <w:rFonts w:ascii="Open Sans" w:eastAsia="Open Sans" w:hAnsi="Open Sans" w:cs="Open Sans"/>
          <w:sz w:val="22"/>
          <w:szCs w:val="22"/>
          <w:lang w:val="es-ES"/>
        </w:rPr>
        <w:t>[</w:t>
      </w:r>
      <w:r w:rsidR="00D261E7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XXXXXXXX</w:t>
      </w:r>
      <w:r w:rsidR="00D261E7"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</w:p>
    <w:p w14:paraId="16867ED7" w14:textId="77777777" w:rsidR="006652CB" w:rsidRPr="00EF5933" w:rsidRDefault="006652CB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shd w:val="clear" w:color="auto" w:fill="D9EAD3"/>
          <w:lang w:val="es-ES"/>
        </w:rPr>
      </w:pPr>
    </w:p>
    <w:p w14:paraId="40BCCB82" w14:textId="7AC5BD18" w:rsidR="006652CB" w:rsidRPr="00EF5933" w:rsidRDefault="00E11273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Con respecto a la primera problemática, la situación </w:t>
      </w:r>
      <w:r w:rsidR="00D261E7" w:rsidRPr="00EF5933">
        <w:rPr>
          <w:rFonts w:ascii="Open Sans" w:eastAsia="Open Sans" w:hAnsi="Open Sans" w:cs="Open Sans"/>
          <w:sz w:val="22"/>
          <w:szCs w:val="22"/>
          <w:lang w:val="es-ES"/>
        </w:rPr>
        <w:t>en [</w:t>
      </w:r>
      <w:r w:rsidR="00D261E7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nombre de la entidad</w:t>
      </w:r>
      <w:r w:rsidR="00D261E7"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es</w:t>
      </w:r>
      <w:r w:rsidR="00D261E7" w:rsidRPr="00EF5933">
        <w:rPr>
          <w:rFonts w:ascii="Open Sans" w:eastAsia="Open Sans" w:hAnsi="Open Sans" w:cs="Open Sans"/>
          <w:sz w:val="22"/>
          <w:szCs w:val="22"/>
          <w:lang w:val="es-ES"/>
        </w:rPr>
        <w:t>…[</w:t>
      </w:r>
      <w:r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insertar datos cuantitativos y cualitativos</w:t>
      </w:r>
      <w:r w:rsidR="00B36ADD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 xml:space="preserve"> que permitan contextualizar la </w:t>
      </w:r>
      <w:r w:rsidR="00AB06B9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situación</w:t>
      </w:r>
      <w:r w:rsidR="00B36ADD"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. En ese contexto, el PlanDAI buscó coadyuvar a su resolución toda vez que acceder a la información pública sobre </w:t>
      </w:r>
      <w:r w:rsidR="00B36ADD" w:rsidRPr="00EF5933">
        <w:rPr>
          <w:rFonts w:ascii="Open Sans" w:eastAsia="Open Sans" w:hAnsi="Open Sans" w:cs="Open Sans"/>
          <w:sz w:val="22"/>
          <w:szCs w:val="22"/>
          <w:lang w:val="es-ES"/>
        </w:rPr>
        <w:t>[</w:t>
      </w:r>
      <w:r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XXXXXX</w:t>
      </w:r>
      <w:r w:rsidR="00B36ADD"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puede generar beneficios dado que </w:t>
      </w:r>
      <w:r w:rsidR="00B36ADD" w:rsidRPr="00EF5933">
        <w:rPr>
          <w:rFonts w:ascii="Open Sans" w:eastAsia="Open Sans" w:hAnsi="Open Sans" w:cs="Open Sans"/>
          <w:sz w:val="22"/>
          <w:szCs w:val="22"/>
          <w:lang w:val="es-ES"/>
        </w:rPr>
        <w:t>[</w:t>
      </w:r>
      <w:r w:rsidR="00B36ADD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XXXXXX</w:t>
      </w:r>
      <w:r w:rsidR="00B36ADD"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.</w:t>
      </w:r>
    </w:p>
    <w:p w14:paraId="25D8060E" w14:textId="77777777" w:rsidR="006652CB" w:rsidRPr="00EF5933" w:rsidRDefault="006652CB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</w:p>
    <w:p w14:paraId="3EE00C25" w14:textId="0037A9E3" w:rsidR="00B36ADD" w:rsidRPr="00EF5933" w:rsidRDefault="00B36ADD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Con respecto a la segunda problemática, </w:t>
      </w:r>
      <w:r w:rsidR="00A619AF" w:rsidRPr="00EF5933">
        <w:rPr>
          <w:rFonts w:ascii="Open Sans" w:eastAsia="Open Sans" w:hAnsi="Open Sans" w:cs="Open Sans"/>
          <w:sz w:val="22"/>
          <w:szCs w:val="22"/>
          <w:lang w:val="es-ES"/>
        </w:rPr>
        <w:t>la situación en [</w:t>
      </w:r>
      <w:r w:rsidR="00A619AF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nombre de la entidad</w:t>
      </w:r>
      <w:r w:rsidR="00A619AF" w:rsidRPr="00EF5933">
        <w:rPr>
          <w:rFonts w:ascii="Open Sans" w:eastAsia="Open Sans" w:hAnsi="Open Sans" w:cs="Open Sans"/>
          <w:sz w:val="22"/>
          <w:szCs w:val="22"/>
          <w:lang w:val="es-ES"/>
        </w:rPr>
        <w:t>] es…[</w:t>
      </w:r>
      <w:r w:rsidR="00A619AF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 xml:space="preserve">insertar datos cuantitativos y cualitativos que permitan contextualizar la </w:t>
      </w:r>
      <w:r w:rsidR="00AB06B9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situación</w:t>
      </w:r>
      <w:r w:rsidR="00A619AF" w:rsidRPr="00EF5933">
        <w:rPr>
          <w:rFonts w:ascii="Open Sans" w:eastAsia="Open Sans" w:hAnsi="Open Sans" w:cs="Open Sans"/>
          <w:sz w:val="22"/>
          <w:szCs w:val="22"/>
          <w:lang w:val="es-ES"/>
        </w:rPr>
        <w:t>]. En ese contexto, el PlanDAI buscó coadyuvar a su resolución toda vez que acceder a la información pública sobre [</w:t>
      </w:r>
      <w:r w:rsidR="00A619AF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XXXXXX</w:t>
      </w:r>
      <w:r w:rsidR="00A619AF" w:rsidRPr="00EF5933">
        <w:rPr>
          <w:rFonts w:ascii="Open Sans" w:eastAsia="Open Sans" w:hAnsi="Open Sans" w:cs="Open Sans"/>
          <w:sz w:val="22"/>
          <w:szCs w:val="22"/>
          <w:lang w:val="es-ES"/>
        </w:rPr>
        <w:t>] puede generar beneficios dado que [</w:t>
      </w:r>
      <w:r w:rsidR="00A619AF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XXXXXX</w:t>
      </w:r>
      <w:r w:rsidR="00A619AF" w:rsidRPr="00EF5933">
        <w:rPr>
          <w:rFonts w:ascii="Open Sans" w:eastAsia="Open Sans" w:hAnsi="Open Sans" w:cs="Open Sans"/>
          <w:sz w:val="22"/>
          <w:szCs w:val="22"/>
          <w:lang w:val="es-ES"/>
        </w:rPr>
        <w:t>].</w:t>
      </w:r>
    </w:p>
    <w:p w14:paraId="538C81AB" w14:textId="77777777" w:rsidR="006652CB" w:rsidRPr="00EF5933" w:rsidRDefault="006652CB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</w:p>
    <w:p w14:paraId="40F7F551" w14:textId="7C8C66AC" w:rsidR="006652CB" w:rsidRPr="00EF5933" w:rsidRDefault="00B36ADD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shd w:val="clear" w:color="auto" w:fill="D9EAD3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Con respecto a la tercera problemática, </w:t>
      </w:r>
      <w:r w:rsidR="00A619AF" w:rsidRPr="00EF5933">
        <w:rPr>
          <w:rFonts w:ascii="Open Sans" w:eastAsia="Open Sans" w:hAnsi="Open Sans" w:cs="Open Sans"/>
          <w:sz w:val="22"/>
          <w:szCs w:val="22"/>
          <w:lang w:val="es-ES"/>
        </w:rPr>
        <w:t>la situación en [</w:t>
      </w:r>
      <w:r w:rsidR="00A619AF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nombre de la entidad</w:t>
      </w:r>
      <w:r w:rsidR="00A619AF" w:rsidRPr="00EF5933">
        <w:rPr>
          <w:rFonts w:ascii="Open Sans" w:eastAsia="Open Sans" w:hAnsi="Open Sans" w:cs="Open Sans"/>
          <w:sz w:val="22"/>
          <w:szCs w:val="22"/>
          <w:lang w:val="es-ES"/>
        </w:rPr>
        <w:t>] es…[</w:t>
      </w:r>
      <w:r w:rsidR="00A619AF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 xml:space="preserve">insertar datos cuantitativos y cualitativos que permitan contextualizar la </w:t>
      </w:r>
      <w:r w:rsidR="00AB06B9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situación</w:t>
      </w:r>
      <w:r w:rsidR="00A619AF" w:rsidRPr="00EF5933">
        <w:rPr>
          <w:rFonts w:ascii="Open Sans" w:eastAsia="Open Sans" w:hAnsi="Open Sans" w:cs="Open Sans"/>
          <w:sz w:val="22"/>
          <w:szCs w:val="22"/>
          <w:lang w:val="es-ES"/>
        </w:rPr>
        <w:t>]. En ese contexto, el PlanDAI buscó coadyuvar a su resolución toda vez que acceder a la información pública sobre [</w:t>
      </w:r>
      <w:r w:rsidR="00A619AF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XXXXXX</w:t>
      </w:r>
      <w:r w:rsidR="00A619AF" w:rsidRPr="00EF5933">
        <w:rPr>
          <w:rFonts w:ascii="Open Sans" w:eastAsia="Open Sans" w:hAnsi="Open Sans" w:cs="Open Sans"/>
          <w:sz w:val="22"/>
          <w:szCs w:val="22"/>
          <w:lang w:val="es-ES"/>
        </w:rPr>
        <w:t>] puede generar beneficios dado que [</w:t>
      </w:r>
      <w:r w:rsidR="00A619AF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XXXXXX</w:t>
      </w:r>
      <w:r w:rsidR="00A619AF" w:rsidRPr="00EF5933">
        <w:rPr>
          <w:rFonts w:ascii="Open Sans" w:eastAsia="Open Sans" w:hAnsi="Open Sans" w:cs="Open Sans"/>
          <w:sz w:val="22"/>
          <w:szCs w:val="22"/>
          <w:lang w:val="es-ES"/>
        </w:rPr>
        <w:t>].</w:t>
      </w:r>
    </w:p>
    <w:p w14:paraId="1F626951" w14:textId="77777777" w:rsidR="00B36ADD" w:rsidRPr="00EF5933" w:rsidRDefault="00B36ADD" w:rsidP="00AD0FA7">
      <w:pPr>
        <w:spacing w:line="276" w:lineRule="auto"/>
        <w:rPr>
          <w:rFonts w:ascii="Open Sans" w:hAnsi="Open Sans" w:cs="Open Sans"/>
          <w:b/>
          <w:sz w:val="22"/>
          <w:szCs w:val="22"/>
          <w:lang w:val="es-ES"/>
        </w:rPr>
      </w:pPr>
      <w:r w:rsidRPr="00EF5933">
        <w:rPr>
          <w:rFonts w:ascii="Open Sans" w:hAnsi="Open Sans" w:cs="Open Sans"/>
          <w:sz w:val="22"/>
          <w:szCs w:val="22"/>
          <w:lang w:val="es-ES"/>
        </w:rPr>
        <w:br w:type="page"/>
      </w:r>
    </w:p>
    <w:p w14:paraId="0580116F" w14:textId="03FDEFC0" w:rsidR="006652CB" w:rsidRPr="00EF5933" w:rsidRDefault="00E11273" w:rsidP="00AD0FA7">
      <w:pPr>
        <w:pStyle w:val="Ttulo1"/>
        <w:spacing w:line="276" w:lineRule="auto"/>
        <w:rPr>
          <w:rFonts w:ascii="Open Sans" w:eastAsia="Calibri" w:hAnsi="Open Sans" w:cs="Open Sans"/>
          <w:sz w:val="40"/>
          <w:szCs w:val="40"/>
          <w:lang w:val="es-ES"/>
        </w:rPr>
      </w:pPr>
      <w:bookmarkStart w:id="2" w:name="_Toc101193093"/>
      <w:r w:rsidRPr="00EF5933">
        <w:rPr>
          <w:rFonts w:ascii="Open Sans" w:hAnsi="Open Sans" w:cs="Open Sans"/>
          <w:sz w:val="40"/>
          <w:szCs w:val="40"/>
          <w:lang w:val="es-ES"/>
        </w:rPr>
        <w:lastRenderedPageBreak/>
        <w:t>2. Objetivos</w:t>
      </w:r>
      <w:bookmarkEnd w:id="2"/>
      <w:r w:rsidRPr="00EF5933">
        <w:rPr>
          <w:rFonts w:ascii="Open Sans" w:hAnsi="Open Sans" w:cs="Open Sans"/>
          <w:sz w:val="40"/>
          <w:szCs w:val="40"/>
          <w:lang w:val="es-ES"/>
        </w:rPr>
        <w:tab/>
      </w:r>
      <w:r w:rsidRPr="00EF5933">
        <w:rPr>
          <w:rFonts w:ascii="Open Sans" w:hAnsi="Open Sans" w:cs="Open Sans"/>
          <w:sz w:val="40"/>
          <w:szCs w:val="40"/>
          <w:lang w:val="es-ES"/>
        </w:rPr>
        <w:tab/>
      </w:r>
      <w:r w:rsidRPr="00EF5933">
        <w:rPr>
          <w:rFonts w:ascii="Open Sans" w:hAnsi="Open Sans" w:cs="Open Sans"/>
          <w:sz w:val="40"/>
          <w:szCs w:val="40"/>
          <w:lang w:val="es-ES"/>
        </w:rPr>
        <w:tab/>
      </w:r>
      <w:r w:rsidRPr="00EF5933">
        <w:rPr>
          <w:rFonts w:ascii="Open Sans" w:hAnsi="Open Sans" w:cs="Open Sans"/>
          <w:sz w:val="40"/>
          <w:szCs w:val="40"/>
          <w:lang w:val="es-ES"/>
        </w:rPr>
        <w:tab/>
      </w:r>
    </w:p>
    <w:tbl>
      <w:tblPr>
        <w:tblStyle w:val="a2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6652CB" w:rsidRPr="00EF5933" w14:paraId="59B764BC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6FEC" w14:textId="2744B987" w:rsidR="006652CB" w:rsidRPr="00EF5933" w:rsidRDefault="00E11273" w:rsidP="00AD0FA7">
            <w:pPr>
              <w:widowControl w:val="0"/>
              <w:spacing w:line="276" w:lineRule="auto"/>
              <w:jc w:val="both"/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>En esta sección se deberán insertar los objetivos definidos en el PLS, mismos que debieron estar alineados al PlanDAI. Se plantea un modelo de texto</w:t>
            </w:r>
            <w:r w:rsidR="00DA6B7B"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 xml:space="preserve"> a continuación</w:t>
            </w:r>
            <w:r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>.</w:t>
            </w:r>
          </w:p>
        </w:tc>
      </w:tr>
    </w:tbl>
    <w:p w14:paraId="0204FE83" w14:textId="77777777" w:rsidR="006652CB" w:rsidRPr="00EF5933" w:rsidRDefault="00E11273" w:rsidP="00AD0FA7">
      <w:pPr>
        <w:pStyle w:val="Ttulo2"/>
        <w:spacing w:line="276" w:lineRule="auto"/>
        <w:rPr>
          <w:rFonts w:ascii="Open Sans" w:hAnsi="Open Sans" w:cs="Open Sans"/>
          <w:i/>
          <w:iCs/>
          <w:sz w:val="28"/>
          <w:szCs w:val="28"/>
          <w:lang w:val="es-ES"/>
        </w:rPr>
      </w:pPr>
      <w:bookmarkStart w:id="3" w:name="_Toc101193094"/>
      <w:r w:rsidRPr="00EF5933">
        <w:rPr>
          <w:rFonts w:ascii="Open Sans" w:hAnsi="Open Sans" w:cs="Open Sans"/>
          <w:i/>
          <w:iCs/>
          <w:sz w:val="28"/>
          <w:szCs w:val="28"/>
          <w:lang w:val="es-ES"/>
        </w:rPr>
        <w:t>Objetivo general</w:t>
      </w:r>
      <w:bookmarkEnd w:id="3"/>
    </w:p>
    <w:p w14:paraId="673B4E58" w14:textId="70D83A3A" w:rsidR="006652CB" w:rsidRPr="00EF5933" w:rsidRDefault="00026C36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El PlanDAI se encuentra vinculado al Programa Nacional de </w:t>
      </w:r>
      <w:proofErr w:type="gramStart"/>
      <w:r w:rsidRPr="00EF5933">
        <w:rPr>
          <w:rFonts w:ascii="Open Sans" w:eastAsia="Open Sans" w:hAnsi="Open Sans" w:cs="Open Sans"/>
          <w:sz w:val="22"/>
          <w:szCs w:val="22"/>
          <w:lang w:val="es-ES"/>
        </w:rPr>
        <w:t>Transparencia  y</w:t>
      </w:r>
      <w:proofErr w:type="gramEnd"/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Acceso a la Información (PROTAI); específicamente a</w:t>
      </w:r>
      <w:r w:rsidR="00817318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través de su eje temático “Derecho de Acceso a la Información”, y de la Estrategia</w:t>
      </w:r>
      <w:r w:rsidR="00817318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2.1.1, misma que establece “impulsar </w:t>
      </w:r>
      <w:r w:rsidR="00817318">
        <w:rPr>
          <w:rFonts w:ascii="Open Sans" w:eastAsia="Open Sans" w:hAnsi="Open Sans" w:cs="Open Sans"/>
          <w:sz w:val="22"/>
          <w:szCs w:val="22"/>
          <w:lang w:val="es-ES"/>
        </w:rPr>
        <w:t xml:space="preserve"> p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rogresivamente el desarrollo de un plan</w:t>
      </w:r>
      <w:r w:rsidR="00817318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nacional de socialización, promoción y difusión del derecho de acceso a la</w:t>
      </w:r>
      <w:r w:rsidR="00817318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información, con enfoque de derechos humanos y perspectiva de género para</w:t>
      </w:r>
      <w:r w:rsidR="00817318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que la población conozca y utilice la información pública.” De esta forma el objetivo del PlanDAI es i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ncrementar el aprovechamiento del </w:t>
      </w:r>
      <w:r w:rsidR="00B36ADD" w:rsidRPr="00EF5933">
        <w:rPr>
          <w:rFonts w:ascii="Open Sans" w:eastAsia="Open Sans" w:hAnsi="Open Sans" w:cs="Open Sans"/>
          <w:sz w:val="22"/>
          <w:szCs w:val="22"/>
          <w:lang w:val="es-ES"/>
        </w:rPr>
        <w:t>derecho de acceso a la información</w:t>
      </w:r>
      <w:r w:rsidR="00DA6B7B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(DAI)</w:t>
      </w:r>
      <w:r w:rsidR="00B36ADD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en [</w:t>
      </w:r>
      <w:r w:rsidR="00B36ADD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nombre de la entidad</w:t>
      </w:r>
      <w:r w:rsidR="00B36ADD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] 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>principalmente en grupos en situación de vulnerabilidad</w:t>
      </w:r>
      <w:r w:rsidR="00B36ADD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="00DA6B7B" w:rsidRPr="00EF5933">
        <w:rPr>
          <w:rFonts w:ascii="Open Sans" w:eastAsia="Open Sans" w:hAnsi="Open Sans" w:cs="Open Sans"/>
          <w:sz w:val="22"/>
          <w:szCs w:val="22"/>
          <w:lang w:val="es-ES"/>
        </w:rPr>
        <w:t>así como</w:t>
      </w:r>
      <w:r w:rsidR="00B36ADD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sectores tradicionalmente </w:t>
      </w:r>
      <w:r w:rsidR="00AB06B9" w:rsidRPr="00EF5933">
        <w:rPr>
          <w:rFonts w:ascii="Open Sans" w:eastAsia="Open Sans" w:hAnsi="Open Sans" w:cs="Open Sans"/>
          <w:sz w:val="22"/>
          <w:szCs w:val="22"/>
          <w:lang w:val="es-ES"/>
        </w:rPr>
        <w:t>desasociados</w:t>
      </w:r>
      <w:r w:rsidR="00B36ADD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de la utilización de la información pública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>.</w:t>
      </w:r>
    </w:p>
    <w:p w14:paraId="69396AE5" w14:textId="00535E6F" w:rsidR="006652CB" w:rsidRPr="00EF5933" w:rsidRDefault="00E11273" w:rsidP="00AD0FA7">
      <w:pPr>
        <w:pStyle w:val="Ttulo2"/>
        <w:spacing w:line="276" w:lineRule="auto"/>
        <w:rPr>
          <w:rFonts w:ascii="Open Sans" w:hAnsi="Open Sans" w:cs="Open Sans"/>
          <w:i/>
          <w:iCs/>
          <w:sz w:val="28"/>
          <w:szCs w:val="28"/>
          <w:lang w:val="es-ES"/>
        </w:rPr>
      </w:pPr>
      <w:bookmarkStart w:id="4" w:name="_Toc101193095"/>
      <w:r w:rsidRPr="00EF5933">
        <w:rPr>
          <w:rFonts w:ascii="Open Sans" w:hAnsi="Open Sans" w:cs="Open Sans"/>
          <w:i/>
          <w:iCs/>
          <w:sz w:val="28"/>
          <w:szCs w:val="28"/>
          <w:lang w:val="es-ES"/>
        </w:rPr>
        <w:t>Objetivos específicos</w:t>
      </w:r>
      <w:bookmarkEnd w:id="4"/>
    </w:p>
    <w:p w14:paraId="5AC6C6BB" w14:textId="77777777" w:rsidR="006652CB" w:rsidRPr="00EF5933" w:rsidRDefault="006652CB" w:rsidP="00AD0FA7">
      <w:pPr>
        <w:widowControl w:val="0"/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</w:p>
    <w:p w14:paraId="71195699" w14:textId="741C2869" w:rsidR="001B6FAC" w:rsidRPr="00EF5933" w:rsidRDefault="00E11273" w:rsidP="00AD0F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>Posibilitar que el DAI se encuentre al alcance de toda persona</w:t>
      </w:r>
      <w:r w:rsidR="00654ADF" w:rsidRPr="00EF5933">
        <w:rPr>
          <w:rFonts w:ascii="Open Sans" w:eastAsia="Open Sans" w:hAnsi="Open Sans" w:cs="Open Sans"/>
          <w:sz w:val="22"/>
          <w:szCs w:val="22"/>
          <w:lang w:val="es-ES"/>
        </w:rPr>
        <w:t>, particularmente</w:t>
      </w:r>
      <w:r w:rsidR="00E65A9F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a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="00DA6B7B" w:rsidRPr="00EF5933">
        <w:rPr>
          <w:rFonts w:ascii="Open Sans" w:eastAsia="Open Sans" w:hAnsi="Open Sans" w:cs="Open Sans"/>
          <w:sz w:val="22"/>
          <w:szCs w:val="22"/>
          <w:lang w:val="es-ES"/>
        </w:rPr>
        <w:t>[</w:t>
      </w:r>
      <w:r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precisar qué población se eligió</w:t>
      </w:r>
      <w:r w:rsidR="00477FDB" w:rsidRPr="00EF5933">
        <w:rPr>
          <w:rStyle w:val="Refdenotaalpie"/>
          <w:rFonts w:ascii="Open Sans" w:eastAsia="Open Sans" w:hAnsi="Open Sans" w:cs="Open Sans"/>
          <w:color w:val="7030A0"/>
          <w:sz w:val="22"/>
          <w:szCs w:val="22"/>
          <w:lang w:val="es-ES"/>
        </w:rPr>
        <w:footnoteReference w:id="1"/>
      </w:r>
      <w:r w:rsidR="00DA6B7B"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  <w:r w:rsidR="00654ADF" w:rsidRPr="00EF5933">
        <w:rPr>
          <w:rFonts w:ascii="Open Sans" w:eastAsia="Open Sans" w:hAnsi="Open Sans" w:cs="Open Sans"/>
          <w:sz w:val="22"/>
          <w:szCs w:val="22"/>
          <w:lang w:val="es-ES"/>
        </w:rPr>
        <w:t>,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para conocerlo, utilizarlo y lograr su aprovechamiento; proporcionando las herramientas necesarias y en formatos accesibles. </w:t>
      </w:r>
    </w:p>
    <w:p w14:paraId="774735A8" w14:textId="77777777" w:rsidR="001B6FAC" w:rsidRPr="00EF5933" w:rsidRDefault="001B6FAC" w:rsidP="00AD0F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</w:p>
    <w:p w14:paraId="3BB2A8B1" w14:textId="2F5F9B75" w:rsidR="001B6FAC" w:rsidRPr="00EF5933" w:rsidRDefault="00E11273" w:rsidP="00AD0F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>Ampliar y diversificar la base de usuarios del DAI en la población, particularmente en</w:t>
      </w:r>
      <w:r w:rsidR="00654ADF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[</w:t>
      </w:r>
      <w:r w:rsidR="00654ADF"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precisar qué población se eligió</w:t>
      </w:r>
      <w:r w:rsidR="00654ADF" w:rsidRPr="00EF5933">
        <w:rPr>
          <w:rFonts w:ascii="Open Sans" w:eastAsia="Open Sans" w:hAnsi="Open Sans" w:cs="Open Sans"/>
          <w:color w:val="7030A0"/>
          <w:sz w:val="22"/>
          <w:szCs w:val="22"/>
          <w:vertAlign w:val="superscript"/>
          <w:lang w:val="es-ES"/>
        </w:rPr>
        <w:t>1</w:t>
      </w:r>
      <w:r w:rsidR="00654ADF"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]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.</w:t>
      </w:r>
      <w:r w:rsidR="001B6FAC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Mediante la generación de un mayor y más diverso número de personas que conozcan cómo ejercerlo y que, en la práctica, sepan sortear barreras para acceder a la información pública de manera exitosa.</w:t>
      </w:r>
    </w:p>
    <w:p w14:paraId="3C14524E" w14:textId="4FFE612C" w:rsidR="006652CB" w:rsidRPr="00EF5933" w:rsidRDefault="006652CB" w:rsidP="00AD0F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</w:p>
    <w:p w14:paraId="72A659CB" w14:textId="77777777" w:rsidR="006652CB" w:rsidRPr="00EF5933" w:rsidRDefault="006652CB" w:rsidP="00AD0F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Open Sans" w:eastAsia="Open Sans" w:hAnsi="Open Sans" w:cs="Open Sans"/>
          <w:sz w:val="22"/>
          <w:szCs w:val="22"/>
          <w:shd w:val="clear" w:color="auto" w:fill="D9EAD3"/>
          <w:lang w:val="es-ES"/>
        </w:rPr>
      </w:pPr>
    </w:p>
    <w:p w14:paraId="72CFAA51" w14:textId="21D4CA03" w:rsidR="006652CB" w:rsidRPr="00EF5933" w:rsidRDefault="00E11273" w:rsidP="00AD0FA7">
      <w:pPr>
        <w:widowControl w:val="0"/>
        <w:numPr>
          <w:ilvl w:val="0"/>
          <w:numId w:val="1"/>
        </w:numPr>
        <w:spacing w:line="276" w:lineRule="auto"/>
        <w:ind w:left="425"/>
        <w:jc w:val="both"/>
        <w:rPr>
          <w:rFonts w:ascii="Open Sans" w:eastAsia="Arial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lastRenderedPageBreak/>
        <w:t>Propiciar el ejercicio estratégico del DAI por parte de la población objetivo antes referida, para coadyuvar en la</w:t>
      </w:r>
      <w:r w:rsidR="001B6FAC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atención y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resolución de</w:t>
      </w:r>
      <w:r w:rsidR="001B6FAC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problemas concretos, como lo son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: </w:t>
      </w:r>
    </w:p>
    <w:p w14:paraId="7B569C7E" w14:textId="77777777" w:rsidR="00756526" w:rsidRPr="00EF5933" w:rsidRDefault="00756526" w:rsidP="00AD0FA7">
      <w:pPr>
        <w:widowControl w:val="0"/>
        <w:spacing w:line="276" w:lineRule="auto"/>
        <w:ind w:left="425"/>
        <w:jc w:val="both"/>
        <w:rPr>
          <w:rFonts w:ascii="Open Sans" w:eastAsia="Arial" w:hAnsi="Open Sans" w:cs="Open Sans"/>
          <w:sz w:val="22"/>
          <w:szCs w:val="22"/>
          <w:lang w:val="es-ES"/>
        </w:rPr>
      </w:pPr>
    </w:p>
    <w:p w14:paraId="5DDDE9F2" w14:textId="26DC48FD" w:rsidR="001B6FAC" w:rsidRPr="00EF5933" w:rsidRDefault="001B6FAC" w:rsidP="00AD0F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5"/>
        <w:jc w:val="both"/>
        <w:rPr>
          <w:rFonts w:ascii="Open Sans" w:eastAsia="Open Sans" w:hAnsi="Open Sans" w:cs="Open Sans"/>
          <w:i/>
          <w:iCs/>
          <w:color w:val="0070C0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i/>
          <w:iCs/>
          <w:color w:val="0070C0"/>
          <w:sz w:val="22"/>
          <w:szCs w:val="22"/>
          <w:lang w:val="es-ES"/>
        </w:rPr>
        <w:t xml:space="preserve">Se recomienda enlistar cada una de las diversas </w:t>
      </w:r>
      <w:r w:rsidR="00AB06B9" w:rsidRPr="00EF5933">
        <w:rPr>
          <w:rFonts w:ascii="Open Sans" w:eastAsia="Open Sans" w:hAnsi="Open Sans" w:cs="Open Sans"/>
          <w:i/>
          <w:iCs/>
          <w:color w:val="0070C0"/>
          <w:sz w:val="22"/>
          <w:szCs w:val="22"/>
          <w:lang w:val="es-ES"/>
        </w:rPr>
        <w:t>problemáticas</w:t>
      </w:r>
      <w:r w:rsidRPr="00EF5933">
        <w:rPr>
          <w:rFonts w:ascii="Open Sans" w:eastAsia="Open Sans" w:hAnsi="Open Sans" w:cs="Open Sans"/>
          <w:i/>
          <w:iCs/>
          <w:color w:val="0070C0"/>
          <w:sz w:val="22"/>
          <w:szCs w:val="22"/>
          <w:lang w:val="es-ES"/>
        </w:rPr>
        <w:t xml:space="preserve"> atendidas o que están en proceso de atención.</w:t>
      </w:r>
    </w:p>
    <w:p w14:paraId="4BC4F453" w14:textId="77777777" w:rsidR="001B6FAC" w:rsidRPr="00EF5933" w:rsidRDefault="001B6FAC" w:rsidP="00AD0FA7">
      <w:pPr>
        <w:widowControl w:val="0"/>
        <w:spacing w:line="276" w:lineRule="auto"/>
        <w:ind w:left="425"/>
        <w:jc w:val="both"/>
        <w:rPr>
          <w:rFonts w:ascii="Open Sans" w:eastAsia="Arial" w:hAnsi="Open Sans" w:cs="Open Sans"/>
          <w:sz w:val="22"/>
          <w:szCs w:val="22"/>
          <w:lang w:val="es-ES"/>
        </w:rPr>
      </w:pPr>
    </w:p>
    <w:p w14:paraId="23C5E315" w14:textId="4B902B8A" w:rsidR="006652CB" w:rsidRPr="00EF5933" w:rsidRDefault="00E11273" w:rsidP="00AD0FA7">
      <w:pPr>
        <w:widowControl w:val="0"/>
        <w:spacing w:line="276" w:lineRule="auto"/>
        <w:ind w:left="425"/>
        <w:jc w:val="both"/>
        <w:rPr>
          <w:rFonts w:ascii="Open Sans" w:eastAsia="Open Sans" w:hAnsi="Open Sans" w:cs="Open Sans"/>
          <w:color w:val="4F81BD" w:themeColor="accent1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a) </w:t>
      </w:r>
      <w:r w:rsidR="001B6FAC" w:rsidRPr="00EF5933">
        <w:rPr>
          <w:rFonts w:ascii="Open Sans" w:eastAsia="Open Sans" w:hAnsi="Open Sans" w:cs="Open Sans"/>
          <w:sz w:val="22"/>
          <w:szCs w:val="22"/>
          <w:lang w:val="es-ES"/>
        </w:rPr>
        <w:t>[</w:t>
      </w:r>
      <w:r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problema 1</w:t>
      </w:r>
      <w:r w:rsidR="001B6FAC"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; </w:t>
      </w:r>
    </w:p>
    <w:p w14:paraId="79A567A1" w14:textId="6C4FE91C" w:rsidR="006652CB" w:rsidRPr="00EF5933" w:rsidRDefault="00E11273" w:rsidP="00AD0FA7">
      <w:pPr>
        <w:widowControl w:val="0"/>
        <w:spacing w:line="276" w:lineRule="auto"/>
        <w:ind w:left="425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b) </w:t>
      </w:r>
      <w:r w:rsidR="001B6FAC" w:rsidRPr="00EF5933">
        <w:rPr>
          <w:rFonts w:ascii="Open Sans" w:eastAsia="Open Sans" w:hAnsi="Open Sans" w:cs="Open Sans"/>
          <w:sz w:val="22"/>
          <w:szCs w:val="22"/>
          <w:lang w:val="es-ES"/>
        </w:rPr>
        <w:t>[</w:t>
      </w:r>
      <w:r w:rsidR="001B6FAC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problema 2</w:t>
      </w:r>
      <w:r w:rsidR="001B6FAC"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; </w:t>
      </w:r>
    </w:p>
    <w:p w14:paraId="71EB3365" w14:textId="6BBF4988" w:rsidR="001B6FAC" w:rsidRPr="00EF5933" w:rsidRDefault="00E11273" w:rsidP="00AD0FA7">
      <w:pPr>
        <w:widowControl w:val="0"/>
        <w:spacing w:line="276" w:lineRule="auto"/>
        <w:ind w:left="425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c) </w:t>
      </w:r>
      <w:r w:rsidR="001B6FAC" w:rsidRPr="00EF5933">
        <w:rPr>
          <w:rFonts w:ascii="Open Sans" w:eastAsia="Open Sans" w:hAnsi="Open Sans" w:cs="Open Sans"/>
          <w:sz w:val="22"/>
          <w:szCs w:val="22"/>
          <w:lang w:val="es-ES"/>
        </w:rPr>
        <w:t>[</w:t>
      </w:r>
      <w:r w:rsidR="001B6FAC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problema 3</w:t>
      </w:r>
      <w:r w:rsidR="001B6FAC" w:rsidRPr="00EF5933">
        <w:rPr>
          <w:rFonts w:ascii="Open Sans" w:eastAsia="Open Sans" w:hAnsi="Open Sans" w:cs="Open Sans"/>
          <w:sz w:val="22"/>
          <w:szCs w:val="22"/>
          <w:lang w:val="es-ES"/>
        </w:rPr>
        <w:t>];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="00756526" w:rsidRPr="00EF5933">
        <w:rPr>
          <w:rFonts w:ascii="Open Sans" w:eastAsia="Open Sans" w:hAnsi="Open Sans" w:cs="Open Sans"/>
          <w:sz w:val="22"/>
          <w:szCs w:val="22"/>
          <w:lang w:val="es-ES"/>
        </w:rPr>
        <w:t>…</w:t>
      </w:r>
    </w:p>
    <w:p w14:paraId="6D3797CC" w14:textId="111363DE" w:rsidR="00E65A9F" w:rsidRPr="00EF5933" w:rsidRDefault="00E65A9F" w:rsidP="00AD0FA7">
      <w:pPr>
        <w:pStyle w:val="NormalWeb"/>
        <w:numPr>
          <w:ilvl w:val="0"/>
          <w:numId w:val="1"/>
        </w:numPr>
        <w:spacing w:line="276" w:lineRule="auto"/>
        <w:ind w:left="426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>Lograr que las personas hagan de este derecho un recurso estratégico que les permita incidir en su vida cotidiana.</w:t>
      </w:r>
    </w:p>
    <w:p w14:paraId="32D843CC" w14:textId="77777777" w:rsidR="006652CB" w:rsidRPr="00EF5933" w:rsidRDefault="00E11273" w:rsidP="00EF5933">
      <w:pPr>
        <w:pStyle w:val="Ttulo1"/>
        <w:rPr>
          <w:rFonts w:ascii="Open Sans" w:hAnsi="Open Sans" w:cs="Open Sans"/>
          <w:sz w:val="40"/>
          <w:szCs w:val="40"/>
          <w:lang w:val="es-ES"/>
        </w:rPr>
      </w:pPr>
      <w:bookmarkStart w:id="5" w:name="_Toc101193096"/>
      <w:r w:rsidRPr="00EF5933">
        <w:rPr>
          <w:rFonts w:ascii="Open Sans" w:hAnsi="Open Sans" w:cs="Open Sans"/>
          <w:sz w:val="40"/>
          <w:szCs w:val="40"/>
          <w:lang w:val="es-ES"/>
        </w:rPr>
        <w:t>3.  Estrategia implementada</w:t>
      </w:r>
      <w:bookmarkEnd w:id="5"/>
    </w:p>
    <w:p w14:paraId="2DADBBC2" w14:textId="77777777" w:rsidR="006652CB" w:rsidRPr="00EF5933" w:rsidRDefault="00E11273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b/>
          <w:sz w:val="22"/>
          <w:szCs w:val="22"/>
          <w:lang w:val="es-ES"/>
        </w:rPr>
        <w:tab/>
      </w:r>
      <w:r w:rsidRPr="00EF5933">
        <w:rPr>
          <w:rFonts w:ascii="Open Sans" w:eastAsia="Open Sans" w:hAnsi="Open Sans" w:cs="Open Sans"/>
          <w:b/>
          <w:sz w:val="22"/>
          <w:szCs w:val="22"/>
          <w:lang w:val="es-ES"/>
        </w:rPr>
        <w:tab/>
      </w:r>
    </w:p>
    <w:tbl>
      <w:tblPr>
        <w:tblStyle w:val="a3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6652CB" w:rsidRPr="00EF5933" w14:paraId="54154F2A" w14:textId="77777777">
        <w:trPr>
          <w:trHeight w:val="1335"/>
        </w:trPr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C25C" w14:textId="6F99114B" w:rsidR="006652CB" w:rsidRPr="00EF5933" w:rsidRDefault="00756526" w:rsidP="00AD0FA7">
            <w:pPr>
              <w:widowControl w:val="0"/>
              <w:spacing w:line="276" w:lineRule="auto"/>
              <w:jc w:val="both"/>
              <w:rPr>
                <w:rFonts w:ascii="Open Sans" w:eastAsia="Open Sans" w:hAnsi="Open Sans" w:cs="Open Sans"/>
                <w:i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 xml:space="preserve">En la </w:t>
            </w:r>
            <w:r w:rsidR="00AB06B9"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>siguiente</w:t>
            </w:r>
            <w:r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 xml:space="preserve"> sección se deberá d</w:t>
            </w:r>
            <w:r w:rsidR="00E11273"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 xml:space="preserve">escribir concisamente qué actividades, con quiénes, cuándo, dónde, cómo y por qué se decidió realizarlas de tal o cual forma, en cada una de las etapas de implementación. Asimismo, se deberá indicar si hubo ajustes tanto en los tiempos como en las formas de implementación y los </w:t>
            </w:r>
            <w:r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>motivos</w:t>
            </w:r>
            <w:r w:rsidR="00E11273"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 xml:space="preserve">. </w:t>
            </w:r>
            <w:r w:rsidR="00666657"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 xml:space="preserve">De igual forma </w:t>
            </w:r>
            <w:r w:rsidR="00666657"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u w:val="single"/>
                <w:lang w:val="es-ES"/>
              </w:rPr>
              <w:t>enlistar las actividades que quedan pendientes</w:t>
            </w:r>
            <w:r w:rsidR="00666657"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 xml:space="preserve"> y </w:t>
            </w:r>
            <w:r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 xml:space="preserve">a </w:t>
            </w:r>
            <w:r w:rsidR="00666657"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 xml:space="preserve">las que se les dará seguimiento durante </w:t>
            </w:r>
            <w:r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 xml:space="preserve">el </w:t>
            </w:r>
            <w:r w:rsidR="00AB06B9"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>siguiente</w:t>
            </w:r>
            <w:r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 xml:space="preserve"> ciclo del PlanDAI 2022-2023</w:t>
            </w:r>
            <w:r w:rsidR="00666657"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>.</w:t>
            </w:r>
          </w:p>
        </w:tc>
      </w:tr>
    </w:tbl>
    <w:p w14:paraId="78325887" w14:textId="77777777" w:rsidR="006652CB" w:rsidRPr="00EF5933" w:rsidRDefault="00E11273" w:rsidP="00AD0FA7">
      <w:pPr>
        <w:pStyle w:val="Ttulo2"/>
        <w:spacing w:line="276" w:lineRule="auto"/>
        <w:rPr>
          <w:rFonts w:ascii="Open Sans" w:hAnsi="Open Sans" w:cs="Open Sans"/>
          <w:i/>
          <w:iCs/>
          <w:sz w:val="30"/>
          <w:szCs w:val="30"/>
          <w:lang w:val="es-ES"/>
        </w:rPr>
      </w:pPr>
      <w:bookmarkStart w:id="6" w:name="_Toc101193097"/>
      <w:r w:rsidRPr="00EF5933">
        <w:rPr>
          <w:rFonts w:ascii="Open Sans" w:hAnsi="Open Sans" w:cs="Open Sans"/>
          <w:i/>
          <w:iCs/>
          <w:sz w:val="30"/>
          <w:szCs w:val="30"/>
          <w:lang w:val="es-ES"/>
        </w:rPr>
        <w:t>Estrategia utilizada</w:t>
      </w:r>
      <w:bookmarkEnd w:id="6"/>
    </w:p>
    <w:p w14:paraId="3E7B36D8" w14:textId="77777777" w:rsidR="006652CB" w:rsidRPr="00EF5933" w:rsidRDefault="006652CB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shd w:val="clear" w:color="auto" w:fill="D9EAD3"/>
          <w:lang w:val="es-ES"/>
        </w:rPr>
      </w:pPr>
    </w:p>
    <w:p w14:paraId="655C301E" w14:textId="00A61E6F" w:rsidR="006652CB" w:rsidRPr="00EF5933" w:rsidRDefault="00666657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>P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>ara esta edición</w:t>
      </w:r>
      <w:r w:rsidR="002E65F9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del PlanDAI 2021-2022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>, se contó con un trabajo coordinado entre los integrantes de la Red Local de Socialización (RLS), y se definieron las funciones correspondientes para, posteriormente, socializar el DAI de acuerdo con los objetivos, estrategia y alcances previstos. Esto consistió en utilizar los espacios de interacción entre autoridades y sociedad durante la implementación del programa,</w:t>
      </w:r>
      <w:r w:rsidR="002E65F9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siempre con el apoyo de las personas facilitadoras del DAI,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para aplicar la metodología y buscar generar los resultados y efectos deseados. </w:t>
      </w:r>
    </w:p>
    <w:p w14:paraId="1CAEED15" w14:textId="77777777" w:rsidR="006652CB" w:rsidRPr="00EF5933" w:rsidRDefault="00E11273" w:rsidP="00AD0FA7">
      <w:pPr>
        <w:pStyle w:val="Ttulo2"/>
        <w:spacing w:line="276" w:lineRule="auto"/>
        <w:rPr>
          <w:rFonts w:ascii="Open Sans" w:hAnsi="Open Sans" w:cs="Open Sans"/>
          <w:i/>
          <w:iCs/>
          <w:sz w:val="30"/>
          <w:szCs w:val="30"/>
          <w:lang w:val="es-ES"/>
        </w:rPr>
      </w:pPr>
      <w:bookmarkStart w:id="7" w:name="_Toc101193098"/>
      <w:r w:rsidRPr="00EF5933">
        <w:rPr>
          <w:rFonts w:ascii="Open Sans" w:hAnsi="Open Sans" w:cs="Open Sans"/>
          <w:i/>
          <w:iCs/>
          <w:sz w:val="30"/>
          <w:szCs w:val="30"/>
          <w:lang w:val="es-ES"/>
        </w:rPr>
        <w:lastRenderedPageBreak/>
        <w:t>Red Local de Socialización</w:t>
      </w:r>
      <w:bookmarkEnd w:id="7"/>
    </w:p>
    <w:p w14:paraId="7DC9ED9B" w14:textId="77777777" w:rsidR="006652CB" w:rsidRPr="00EF5933" w:rsidRDefault="006652CB" w:rsidP="00AD0FA7">
      <w:pPr>
        <w:widowControl w:val="0"/>
        <w:spacing w:line="276" w:lineRule="auto"/>
        <w:ind w:left="720"/>
        <w:jc w:val="both"/>
        <w:rPr>
          <w:rFonts w:ascii="Open Sans" w:eastAsia="Open Sans" w:hAnsi="Open Sans" w:cs="Open Sans"/>
          <w:b/>
          <w:sz w:val="22"/>
          <w:szCs w:val="22"/>
          <w:lang w:val="es-ES"/>
        </w:rPr>
      </w:pPr>
    </w:p>
    <w:p w14:paraId="46AD4F3D" w14:textId="1F80E5EA" w:rsidR="006652CB" w:rsidRPr="00EF5933" w:rsidRDefault="00E11273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El </w:t>
      </w:r>
      <w:r w:rsidR="002E65F9" w:rsidRPr="00EF5933">
        <w:rPr>
          <w:rFonts w:ascii="Open Sans" w:eastAsia="Open Sans" w:hAnsi="Open Sans" w:cs="Open Sans"/>
          <w:sz w:val="22"/>
          <w:szCs w:val="22"/>
          <w:lang w:val="es-ES"/>
        </w:rPr>
        <w:t>[</w:t>
      </w:r>
      <w:r w:rsidR="002E65F9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nombre del OGL</w:t>
      </w:r>
      <w:r w:rsidR="002E65F9"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fue responsable de coordinar los trabajos realizados</w:t>
      </w:r>
      <w:r w:rsidR="002B5E91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por la RLS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, así como de mantener comunicación con el INAI para cualquier aspecto logístico o de organización que se requiriera. Para la instalación de la RLS se privilegió</w:t>
      </w:r>
      <w:r w:rsidR="002B5E91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la interacción por medios virtuales, llevando a cabo la instalación, así como las reuniones de trabajo por medios remotos o </w:t>
      </w:r>
      <w:r w:rsidR="00AB06B9" w:rsidRPr="00EF5933">
        <w:rPr>
          <w:rFonts w:ascii="Open Sans" w:eastAsia="Open Sans" w:hAnsi="Open Sans" w:cs="Open Sans"/>
          <w:sz w:val="22"/>
          <w:szCs w:val="22"/>
          <w:lang w:val="es-ES"/>
        </w:rPr>
        <w:t>híbridos</w:t>
      </w:r>
      <w:r w:rsidR="002B5E91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. Por su parte, </w:t>
      </w:r>
      <w:r w:rsidR="00AB06B9" w:rsidRPr="00EF5933">
        <w:rPr>
          <w:rFonts w:ascii="Open Sans" w:eastAsia="Open Sans" w:hAnsi="Open Sans" w:cs="Open Sans"/>
          <w:sz w:val="22"/>
          <w:szCs w:val="22"/>
          <w:lang w:val="es-ES"/>
        </w:rPr>
        <w:t>específicamente</w:t>
      </w:r>
      <w:r w:rsidR="002B5E91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, la labor que </w:t>
      </w:r>
      <w:r w:rsidR="00AB06B9" w:rsidRPr="00EF5933">
        <w:rPr>
          <w:rFonts w:ascii="Open Sans" w:eastAsia="Open Sans" w:hAnsi="Open Sans" w:cs="Open Sans"/>
          <w:sz w:val="22"/>
          <w:szCs w:val="22"/>
          <w:lang w:val="es-ES"/>
        </w:rPr>
        <w:t>desarrollaron</w:t>
      </w:r>
      <w:r w:rsidR="002B5E91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los demás actores integrantes de la RLS de [</w:t>
      </w:r>
      <w:r w:rsidR="002B5E91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nombre de la entidad</w:t>
      </w:r>
      <w:r w:rsidR="002B5E91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] fue la </w:t>
      </w:r>
      <w:r w:rsidR="00AB06B9" w:rsidRPr="00EF5933">
        <w:rPr>
          <w:rFonts w:ascii="Open Sans" w:eastAsia="Open Sans" w:hAnsi="Open Sans" w:cs="Open Sans"/>
          <w:sz w:val="22"/>
          <w:szCs w:val="22"/>
          <w:lang w:val="es-ES"/>
        </w:rPr>
        <w:t>siguiente</w:t>
      </w:r>
      <w:r w:rsidR="002B5E91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: 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</w:p>
    <w:p w14:paraId="1848B5DC" w14:textId="77777777" w:rsidR="002E65F9" w:rsidRPr="00EF5933" w:rsidRDefault="002E65F9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</w:p>
    <w:tbl>
      <w:tblPr>
        <w:tblW w:w="878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2273"/>
        <w:gridCol w:w="3118"/>
      </w:tblGrid>
      <w:tr w:rsidR="002B5E91" w:rsidRPr="00EF5933" w14:paraId="34FCD783" w14:textId="1218194C" w:rsidTr="00EF5933">
        <w:trPr>
          <w:trHeight w:val="13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75759D" w14:textId="77777777" w:rsidR="002B5E91" w:rsidRPr="00EF5933" w:rsidRDefault="002B5E91" w:rsidP="00AD0FA7">
            <w:pPr>
              <w:spacing w:line="276" w:lineRule="auto"/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Nombre completo de la institución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2DE6D3" w14:textId="77777777" w:rsidR="002B5E91" w:rsidRPr="00EF5933" w:rsidRDefault="002B5E91" w:rsidP="00AD0FA7">
            <w:pPr>
              <w:spacing w:line="276" w:lineRule="auto"/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Tipo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18F23B2" w14:textId="5A3EBA54" w:rsidR="002B5E91" w:rsidRPr="00EF5933" w:rsidRDefault="002B5E91" w:rsidP="00AD0FA7">
            <w:pPr>
              <w:spacing w:line="276" w:lineRule="auto"/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Rol</w:t>
            </w:r>
          </w:p>
        </w:tc>
      </w:tr>
      <w:tr w:rsidR="002B5E91" w:rsidRPr="00EF5933" w14:paraId="3A225CED" w14:textId="2B592826" w:rsidTr="00EF5933">
        <w:trPr>
          <w:trHeight w:val="13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E49288" w14:textId="3E842098" w:rsidR="002B5E91" w:rsidRPr="00EF5933" w:rsidRDefault="00766B29" w:rsidP="00AD0FA7">
            <w:pPr>
              <w:spacing w:line="276" w:lineRule="auto"/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[N</w:t>
            </w: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u w:val="single"/>
                <w:lang w:val="es-ES"/>
              </w:rPr>
              <w:t>ombre del OGL</w:t>
            </w: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]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D6525B" w14:textId="77777777" w:rsidR="002B5E91" w:rsidRPr="00EF5933" w:rsidRDefault="002B5E91" w:rsidP="00AD0FA7">
            <w:pPr>
              <w:spacing w:line="276" w:lineRule="auto"/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Organismo garante local (OGL)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1465" w14:textId="3A290DA9" w:rsidR="002B5E91" w:rsidRPr="00EF5933" w:rsidRDefault="007F22DD" w:rsidP="00AD0FA7">
            <w:pPr>
              <w:spacing w:line="276" w:lineRule="auto"/>
              <w:jc w:val="both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Coordinación de trabajos</w:t>
            </w:r>
            <w:r w:rsidR="002130E9"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, reclutamiento de personas facilitadoras, organización de jornadas de socialización y seguimiento de casos de aprovechamiento.</w:t>
            </w:r>
          </w:p>
        </w:tc>
      </w:tr>
      <w:tr w:rsidR="002B5E91" w:rsidRPr="00EF5933" w14:paraId="2FB8D399" w14:textId="65293151" w:rsidTr="00EF5933">
        <w:trPr>
          <w:trHeight w:val="36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53D147" w14:textId="66BE3BD5" w:rsidR="002B5E91" w:rsidRPr="00EF5933" w:rsidRDefault="002B5E91" w:rsidP="00AD0FA7">
            <w:pPr>
              <w:spacing w:line="276" w:lineRule="auto"/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0070C0"/>
                <w:sz w:val="22"/>
                <w:szCs w:val="22"/>
                <w:u w:val="single"/>
                <w:lang w:val="es-ES"/>
              </w:rPr>
              <w:t>[</w:t>
            </w: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u w:val="single"/>
                <w:lang w:val="es-ES"/>
              </w:rPr>
              <w:t>Nombre de la institución</w:t>
            </w:r>
            <w:r w:rsidRPr="00EF5933">
              <w:rPr>
                <w:rFonts w:ascii="Open Sans" w:eastAsia="Open Sans" w:hAnsi="Open Sans" w:cs="Open Sans"/>
                <w:color w:val="0070C0"/>
                <w:sz w:val="22"/>
                <w:szCs w:val="22"/>
                <w:u w:val="single"/>
                <w:lang w:val="es-ES"/>
              </w:rPr>
              <w:t>]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90812F" w14:textId="7EE3CD20" w:rsidR="002B5E91" w:rsidRPr="00EF5933" w:rsidRDefault="002B5E91" w:rsidP="00AD0FA7">
            <w:pPr>
              <w:spacing w:after="200" w:line="276" w:lineRule="auto"/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Organización de la sociedad civil (OSC)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ED54" w14:textId="53FDEC74" w:rsidR="002B5E91" w:rsidRPr="00EF5933" w:rsidRDefault="002130E9" w:rsidP="00AD0FA7">
            <w:pPr>
              <w:spacing w:after="200" w:line="276" w:lineRule="auto"/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[</w:t>
            </w: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Describa las labores realizadas</w:t>
            </w: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]</w:t>
            </w:r>
          </w:p>
        </w:tc>
      </w:tr>
      <w:tr w:rsidR="002B5E91" w:rsidRPr="00EF5933" w14:paraId="727FC505" w14:textId="137EA7DB" w:rsidTr="00EF5933">
        <w:trPr>
          <w:trHeight w:val="13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9A6128" w14:textId="308746D7" w:rsidR="002B5E91" w:rsidRPr="00EF5933" w:rsidRDefault="002B5E91" w:rsidP="00AD0FA7">
            <w:pPr>
              <w:spacing w:line="276" w:lineRule="auto"/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0070C0"/>
                <w:sz w:val="22"/>
                <w:szCs w:val="22"/>
                <w:u w:val="single"/>
                <w:lang w:val="es-ES"/>
              </w:rPr>
              <w:t>[</w:t>
            </w: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u w:val="single"/>
                <w:lang w:val="es-ES"/>
              </w:rPr>
              <w:t>Nombre de la institución</w:t>
            </w:r>
            <w:r w:rsidRPr="00EF5933">
              <w:rPr>
                <w:rFonts w:ascii="Open Sans" w:eastAsia="Open Sans" w:hAnsi="Open Sans" w:cs="Open Sans"/>
                <w:color w:val="0070C0"/>
                <w:sz w:val="22"/>
                <w:szCs w:val="22"/>
                <w:u w:val="single"/>
                <w:lang w:val="es-ES"/>
              </w:rPr>
              <w:t>]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E2DCD" w14:textId="77777777" w:rsidR="002B5E91" w:rsidRPr="00EF5933" w:rsidRDefault="002B5E91" w:rsidP="00AD0FA7">
            <w:pPr>
              <w:spacing w:line="276" w:lineRule="auto"/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Institución de educación superior (IES)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A253E" w14:textId="4F64F2BC" w:rsidR="002B5E91" w:rsidRPr="00EF5933" w:rsidRDefault="002130E9" w:rsidP="00AD0FA7">
            <w:pPr>
              <w:spacing w:line="276" w:lineRule="auto"/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[</w:t>
            </w: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Describa las labores realizadas</w:t>
            </w: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]</w:t>
            </w:r>
          </w:p>
        </w:tc>
      </w:tr>
      <w:tr w:rsidR="002B5E91" w:rsidRPr="00EF5933" w14:paraId="20221C6C" w14:textId="2373AD91" w:rsidTr="00EF5933">
        <w:trPr>
          <w:trHeight w:val="13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64FD2" w14:textId="1458820D" w:rsidR="002B5E91" w:rsidRPr="00EF5933" w:rsidRDefault="002B5E91" w:rsidP="00AD0FA7">
            <w:pPr>
              <w:spacing w:line="276" w:lineRule="auto"/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0070C0"/>
                <w:sz w:val="22"/>
                <w:szCs w:val="22"/>
                <w:u w:val="single"/>
                <w:lang w:val="es-ES"/>
              </w:rPr>
              <w:t>[</w:t>
            </w: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u w:val="single"/>
                <w:lang w:val="es-ES"/>
              </w:rPr>
              <w:t>Nombre de la institución</w:t>
            </w:r>
            <w:r w:rsidRPr="00EF5933">
              <w:rPr>
                <w:rFonts w:ascii="Open Sans" w:eastAsia="Open Sans" w:hAnsi="Open Sans" w:cs="Open Sans"/>
                <w:color w:val="0070C0"/>
                <w:sz w:val="22"/>
                <w:szCs w:val="22"/>
                <w:u w:val="single"/>
                <w:lang w:val="es-ES"/>
              </w:rPr>
              <w:t>]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2100A2" w14:textId="77777777" w:rsidR="002B5E91" w:rsidRPr="00EF5933" w:rsidRDefault="002B5E91" w:rsidP="00AD0FA7">
            <w:pPr>
              <w:spacing w:line="276" w:lineRule="auto"/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Iniciativa privada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658D6" w14:textId="6EC0F2E8" w:rsidR="002B5E91" w:rsidRPr="00EF5933" w:rsidRDefault="002130E9" w:rsidP="00AD0FA7">
            <w:pPr>
              <w:spacing w:line="276" w:lineRule="auto"/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[</w:t>
            </w: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Describa las labores realizadas</w:t>
            </w: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]</w:t>
            </w:r>
          </w:p>
        </w:tc>
      </w:tr>
      <w:tr w:rsidR="002130E9" w:rsidRPr="00EF5933" w14:paraId="22474B80" w14:textId="651AD651" w:rsidTr="00EF5933">
        <w:trPr>
          <w:trHeight w:val="13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A91F58" w14:textId="5F8B8D8F" w:rsidR="002130E9" w:rsidRPr="00EF5933" w:rsidRDefault="002130E9" w:rsidP="00AD0FA7">
            <w:pPr>
              <w:spacing w:line="276" w:lineRule="auto"/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0070C0"/>
                <w:sz w:val="22"/>
                <w:szCs w:val="22"/>
                <w:u w:val="single"/>
                <w:lang w:val="es-ES"/>
              </w:rPr>
              <w:t>[</w:t>
            </w: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u w:val="single"/>
                <w:lang w:val="es-ES"/>
              </w:rPr>
              <w:t>Nombre de la institución</w:t>
            </w:r>
            <w:r w:rsidRPr="00EF5933">
              <w:rPr>
                <w:rFonts w:ascii="Open Sans" w:eastAsia="Open Sans" w:hAnsi="Open Sans" w:cs="Open Sans"/>
                <w:color w:val="0070C0"/>
                <w:sz w:val="22"/>
                <w:szCs w:val="22"/>
                <w:u w:val="single"/>
                <w:lang w:val="es-ES"/>
              </w:rPr>
              <w:t>]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245115" w14:textId="77777777" w:rsidR="002130E9" w:rsidRPr="00EF5933" w:rsidRDefault="002130E9" w:rsidP="00AD0FA7">
            <w:pPr>
              <w:spacing w:line="276" w:lineRule="auto"/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Organismo de la administración pública estatal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D3B1" w14:textId="7FDEA8A2" w:rsidR="002130E9" w:rsidRPr="00EF5933" w:rsidRDefault="002130E9" w:rsidP="00AD0FA7">
            <w:pPr>
              <w:spacing w:line="276" w:lineRule="auto"/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[</w:t>
            </w: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Describa las labores realizadas</w:t>
            </w: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]</w:t>
            </w:r>
          </w:p>
        </w:tc>
      </w:tr>
      <w:tr w:rsidR="002130E9" w:rsidRPr="00EF5933" w14:paraId="2A0E40BA" w14:textId="08720738" w:rsidTr="00EF5933">
        <w:trPr>
          <w:trHeight w:val="13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28422C" w14:textId="537AA5CE" w:rsidR="002130E9" w:rsidRPr="00EF5933" w:rsidRDefault="002130E9" w:rsidP="00AD0FA7">
            <w:pPr>
              <w:spacing w:line="276" w:lineRule="auto"/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0070C0"/>
                <w:sz w:val="22"/>
                <w:szCs w:val="22"/>
                <w:u w:val="single"/>
                <w:lang w:val="es-ES"/>
              </w:rPr>
              <w:t>[</w:t>
            </w: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u w:val="single"/>
                <w:lang w:val="es-ES"/>
              </w:rPr>
              <w:t>Nombre de la institución</w:t>
            </w:r>
            <w:r w:rsidRPr="00EF5933">
              <w:rPr>
                <w:rFonts w:ascii="Open Sans" w:eastAsia="Open Sans" w:hAnsi="Open Sans" w:cs="Open Sans"/>
                <w:color w:val="0070C0"/>
                <w:sz w:val="22"/>
                <w:szCs w:val="22"/>
                <w:u w:val="single"/>
                <w:lang w:val="es-ES"/>
              </w:rPr>
              <w:t>]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7F4F34" w14:textId="77777777" w:rsidR="002130E9" w:rsidRPr="00EF5933" w:rsidRDefault="002130E9" w:rsidP="00AD0FA7">
            <w:pPr>
              <w:spacing w:line="276" w:lineRule="auto"/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Organismo de la administración publica municipal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A1A0" w14:textId="2F698A1A" w:rsidR="002130E9" w:rsidRPr="00EF5933" w:rsidRDefault="002130E9" w:rsidP="00AD0FA7">
            <w:pPr>
              <w:spacing w:line="276" w:lineRule="auto"/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[</w:t>
            </w: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Describa las labores realizadas</w:t>
            </w: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]</w:t>
            </w:r>
          </w:p>
        </w:tc>
      </w:tr>
      <w:tr w:rsidR="002130E9" w:rsidRPr="00EF5933" w14:paraId="7B9BDC26" w14:textId="1CC42608" w:rsidTr="00EF5933">
        <w:trPr>
          <w:trHeight w:val="13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D5FA4E" w14:textId="4ED324AE" w:rsidR="002130E9" w:rsidRPr="00EF5933" w:rsidRDefault="002130E9" w:rsidP="00AD0FA7">
            <w:pPr>
              <w:spacing w:line="276" w:lineRule="auto"/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0070C0"/>
                <w:sz w:val="22"/>
                <w:szCs w:val="22"/>
                <w:u w:val="single"/>
                <w:lang w:val="es-ES"/>
              </w:rPr>
              <w:t>[</w:t>
            </w: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u w:val="single"/>
                <w:lang w:val="es-ES"/>
              </w:rPr>
              <w:t>Nombre de la institución</w:t>
            </w:r>
            <w:r w:rsidRPr="00EF5933">
              <w:rPr>
                <w:rFonts w:ascii="Open Sans" w:eastAsia="Open Sans" w:hAnsi="Open Sans" w:cs="Open Sans"/>
                <w:color w:val="0070C0"/>
                <w:sz w:val="22"/>
                <w:szCs w:val="22"/>
                <w:u w:val="single"/>
                <w:lang w:val="es-ES"/>
              </w:rPr>
              <w:t>]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F08144" w14:textId="77777777" w:rsidR="002130E9" w:rsidRPr="00EF5933" w:rsidRDefault="002130E9" w:rsidP="00AD0FA7">
            <w:pPr>
              <w:spacing w:line="276" w:lineRule="auto"/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3CF82" w14:textId="1515D05E" w:rsidR="002130E9" w:rsidRPr="00EF5933" w:rsidRDefault="002130E9" w:rsidP="00AD0FA7">
            <w:pPr>
              <w:tabs>
                <w:tab w:val="left" w:pos="1010"/>
              </w:tabs>
              <w:spacing w:line="276" w:lineRule="auto"/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[</w:t>
            </w: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Describa las labores realizadas</w:t>
            </w: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]</w:t>
            </w:r>
          </w:p>
        </w:tc>
      </w:tr>
      <w:tr w:rsidR="002130E9" w:rsidRPr="00EF5933" w14:paraId="73647A3C" w14:textId="436C7675" w:rsidTr="00EF5933">
        <w:trPr>
          <w:trHeight w:val="13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59A4D4" w14:textId="77777777" w:rsidR="002130E9" w:rsidRPr="00EF5933" w:rsidRDefault="002130E9" w:rsidP="00AD0FA7">
            <w:pPr>
              <w:spacing w:line="276" w:lineRule="auto"/>
              <w:jc w:val="both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lastRenderedPageBreak/>
              <w:t>Instituto Nacional de Transparencia, Acceso a la Información y protección de Datos Personales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1518C7" w14:textId="77777777" w:rsidR="002130E9" w:rsidRPr="00EF5933" w:rsidRDefault="002130E9" w:rsidP="00AD0FA7">
            <w:pPr>
              <w:spacing w:line="276" w:lineRule="auto"/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Organismo garante federal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443E" w14:textId="2C287BC6" w:rsidR="002130E9" w:rsidRPr="00EF5933" w:rsidRDefault="002130E9" w:rsidP="00AD0FA7">
            <w:pPr>
              <w:spacing w:line="276" w:lineRule="auto"/>
              <w:jc w:val="both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Asesoría, formación de personas facilitadoras y apoyo en el seguimiento de casos de aprovechamiento.</w:t>
            </w:r>
          </w:p>
        </w:tc>
      </w:tr>
    </w:tbl>
    <w:p w14:paraId="1717F507" w14:textId="04E7B5EE" w:rsidR="006652CB" w:rsidRPr="00EF5933" w:rsidRDefault="00E11273" w:rsidP="00AD0FA7">
      <w:pPr>
        <w:pStyle w:val="Ttulo2"/>
        <w:spacing w:line="276" w:lineRule="auto"/>
        <w:rPr>
          <w:rFonts w:ascii="Open Sans" w:hAnsi="Open Sans" w:cs="Open Sans"/>
          <w:i/>
          <w:iCs/>
          <w:sz w:val="30"/>
          <w:szCs w:val="30"/>
          <w:lang w:val="es-ES"/>
        </w:rPr>
      </w:pPr>
      <w:bookmarkStart w:id="8" w:name="_Toc101193099"/>
      <w:r w:rsidRPr="00EF5933">
        <w:rPr>
          <w:rFonts w:ascii="Open Sans" w:hAnsi="Open Sans" w:cs="Open Sans"/>
          <w:i/>
          <w:iCs/>
          <w:sz w:val="30"/>
          <w:szCs w:val="30"/>
          <w:lang w:val="es-ES"/>
        </w:rPr>
        <w:t xml:space="preserve">Formación de </w:t>
      </w:r>
      <w:r w:rsidR="002130E9" w:rsidRPr="00EF5933">
        <w:rPr>
          <w:rFonts w:ascii="Open Sans" w:hAnsi="Open Sans" w:cs="Open Sans"/>
          <w:i/>
          <w:iCs/>
          <w:sz w:val="30"/>
          <w:szCs w:val="30"/>
          <w:lang w:val="es-ES"/>
        </w:rPr>
        <w:t>p</w:t>
      </w:r>
      <w:r w:rsidRPr="00EF5933">
        <w:rPr>
          <w:rFonts w:ascii="Open Sans" w:hAnsi="Open Sans" w:cs="Open Sans"/>
          <w:i/>
          <w:iCs/>
          <w:sz w:val="30"/>
          <w:szCs w:val="30"/>
          <w:lang w:val="es-ES"/>
        </w:rPr>
        <w:t xml:space="preserve">ersonas </w:t>
      </w:r>
      <w:r w:rsidR="002130E9" w:rsidRPr="00EF5933">
        <w:rPr>
          <w:rFonts w:ascii="Open Sans" w:hAnsi="Open Sans" w:cs="Open Sans"/>
          <w:i/>
          <w:iCs/>
          <w:sz w:val="30"/>
          <w:szCs w:val="30"/>
          <w:lang w:val="es-ES"/>
        </w:rPr>
        <w:t>f</w:t>
      </w:r>
      <w:r w:rsidRPr="00EF5933">
        <w:rPr>
          <w:rFonts w:ascii="Open Sans" w:hAnsi="Open Sans" w:cs="Open Sans"/>
          <w:i/>
          <w:iCs/>
          <w:sz w:val="30"/>
          <w:szCs w:val="30"/>
          <w:lang w:val="es-ES"/>
        </w:rPr>
        <w:t>acilitadoras del DAI</w:t>
      </w:r>
      <w:bookmarkEnd w:id="8"/>
    </w:p>
    <w:p w14:paraId="0D1FBAA7" w14:textId="77777777" w:rsidR="006652CB" w:rsidRPr="00EF5933" w:rsidRDefault="006652CB" w:rsidP="00AD0FA7">
      <w:pPr>
        <w:widowControl w:val="0"/>
        <w:spacing w:line="276" w:lineRule="auto"/>
        <w:jc w:val="both"/>
        <w:rPr>
          <w:rFonts w:ascii="Open Sans" w:eastAsia="Open Sans" w:hAnsi="Open Sans" w:cs="Open Sans"/>
          <w:sz w:val="22"/>
          <w:szCs w:val="22"/>
          <w:shd w:val="clear" w:color="auto" w:fill="D9EAD3"/>
          <w:lang w:val="es-ES"/>
        </w:rPr>
      </w:pPr>
    </w:p>
    <w:p w14:paraId="51A81F6A" w14:textId="7219CB86" w:rsidR="00CC0ACD" w:rsidRPr="00EF5933" w:rsidRDefault="00E11273" w:rsidP="00AD0FA7">
      <w:pPr>
        <w:widowControl w:val="0"/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Para el desarrollo de la estrategia </w:t>
      </w:r>
      <w:r w:rsidR="00FC12A5" w:rsidRPr="00EF5933">
        <w:rPr>
          <w:rFonts w:ascii="Open Sans" w:eastAsia="Open Sans" w:hAnsi="Open Sans" w:cs="Open Sans"/>
          <w:sz w:val="22"/>
          <w:szCs w:val="22"/>
          <w:lang w:val="es-ES"/>
        </w:rPr>
        <w:t>desarrollada en [</w:t>
      </w:r>
      <w:r w:rsidR="00FC12A5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nombre de la entidad</w:t>
      </w:r>
      <w:r w:rsidR="00FC12A5"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, </w:t>
      </w:r>
      <w:r w:rsidR="00CC0ACD" w:rsidRPr="00EF5933">
        <w:rPr>
          <w:rFonts w:ascii="Open Sans" w:eastAsia="Open Sans" w:hAnsi="Open Sans" w:cs="Open Sans"/>
          <w:sz w:val="22"/>
          <w:szCs w:val="22"/>
          <w:lang w:val="es-ES"/>
        </w:rPr>
        <w:t>se realizó un reclutamiento por parte del [</w:t>
      </w:r>
      <w:r w:rsidR="00CC0ACD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nombre del OGL</w:t>
      </w:r>
      <w:r w:rsidR="00CC0ACD" w:rsidRPr="00EF5933">
        <w:rPr>
          <w:rFonts w:ascii="Open Sans" w:eastAsia="Open Sans" w:hAnsi="Open Sans" w:cs="Open Sans"/>
          <w:sz w:val="22"/>
          <w:szCs w:val="22"/>
          <w:lang w:val="es-ES"/>
        </w:rPr>
        <w:t>] con el apoyo de le RLS</w:t>
      </w:r>
      <w:r w:rsidR="003D4952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de [</w:t>
      </w:r>
      <w:r w:rsidR="003D4952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número de personas asistentes</w:t>
      </w:r>
      <w:r w:rsidR="003D4952" w:rsidRPr="00EF5933">
        <w:rPr>
          <w:rFonts w:ascii="Open Sans" w:eastAsia="Open Sans" w:hAnsi="Open Sans" w:cs="Open Sans"/>
          <w:sz w:val="22"/>
          <w:szCs w:val="22"/>
          <w:lang w:val="es-ES"/>
        </w:rPr>
        <w:t>], con lo que [</w:t>
      </w:r>
      <w:r w:rsidR="003D4952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se cumple / no se cumple</w:t>
      </w:r>
      <w:r w:rsidR="003D4952" w:rsidRPr="00EF5933">
        <w:rPr>
          <w:rFonts w:ascii="Open Sans" w:eastAsia="Open Sans" w:hAnsi="Open Sans" w:cs="Open Sans"/>
          <w:sz w:val="22"/>
          <w:szCs w:val="22"/>
          <w:lang w:val="es-ES"/>
        </w:rPr>
        <w:t>] la meta original de [</w:t>
      </w:r>
      <w:r w:rsidR="003D4952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meta de personas establecidas en el PLS</w:t>
      </w:r>
      <w:r w:rsidR="003D4952" w:rsidRPr="00EF5933">
        <w:rPr>
          <w:rFonts w:ascii="Open Sans" w:eastAsia="Open Sans" w:hAnsi="Open Sans" w:cs="Open Sans"/>
          <w:sz w:val="22"/>
          <w:szCs w:val="22"/>
          <w:lang w:val="es-ES"/>
        </w:rPr>
        <w:t>] personas facilitadoras establecida en el PLS</w:t>
      </w:r>
      <w:r w:rsidR="00CC0ACD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. Esta se desglosa de la </w:t>
      </w:r>
      <w:r w:rsidR="00AB06B9" w:rsidRPr="00EF5933">
        <w:rPr>
          <w:rFonts w:ascii="Open Sans" w:eastAsia="Open Sans" w:hAnsi="Open Sans" w:cs="Open Sans"/>
          <w:sz w:val="22"/>
          <w:szCs w:val="22"/>
          <w:lang w:val="es-ES"/>
        </w:rPr>
        <w:t>siguiente</w:t>
      </w:r>
      <w:r w:rsidR="00CC0ACD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forma:</w:t>
      </w:r>
    </w:p>
    <w:p w14:paraId="1804CC19" w14:textId="77777777" w:rsidR="00CC0ACD" w:rsidRPr="00EF5933" w:rsidRDefault="00CC0ACD" w:rsidP="00AD0FA7">
      <w:pPr>
        <w:widowControl w:val="0"/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</w:p>
    <w:p w14:paraId="0D7B4CD4" w14:textId="152C9BD2" w:rsidR="00CC0ACD" w:rsidRPr="00EF5933" w:rsidRDefault="00CC0ACD" w:rsidP="00AD0F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Open Sans" w:eastAsia="Open Sans" w:hAnsi="Open Sans" w:cs="Open Sans"/>
          <w:i/>
          <w:iCs/>
          <w:color w:val="0070C0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i/>
          <w:iCs/>
          <w:color w:val="0070C0"/>
          <w:sz w:val="22"/>
          <w:szCs w:val="22"/>
          <w:lang w:val="es-ES"/>
        </w:rPr>
        <w:t>Detallar número de participantes por institución a la que pertenecen.</w:t>
      </w:r>
    </w:p>
    <w:p w14:paraId="04D19FD4" w14:textId="77777777" w:rsidR="008A41B3" w:rsidRPr="00EF5933" w:rsidRDefault="008A41B3" w:rsidP="00AD0FA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</w:p>
    <w:p w14:paraId="3E094BFC" w14:textId="0C38A630" w:rsidR="003D4952" w:rsidRPr="00EF5933" w:rsidRDefault="003D4952" w:rsidP="00AD0FA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color w:val="0070C0"/>
          <w:sz w:val="22"/>
          <w:szCs w:val="22"/>
          <w:u w:val="single"/>
          <w:lang w:val="es-ES"/>
        </w:rPr>
        <w:t>[</w:t>
      </w:r>
      <w:r w:rsidR="008A41B3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N</w:t>
      </w:r>
      <w:r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ombre de la institución 1</w:t>
      </w:r>
      <w:r w:rsidRPr="00EF5933">
        <w:rPr>
          <w:rFonts w:ascii="Open Sans" w:eastAsia="Open Sans" w:hAnsi="Open Sans" w:cs="Open Sans"/>
          <w:color w:val="0070C0"/>
          <w:sz w:val="22"/>
          <w:szCs w:val="22"/>
          <w:lang w:val="es-ES"/>
        </w:rPr>
        <w:t>]</w:t>
      </w:r>
      <w:r w:rsidRPr="00EF5933">
        <w:rPr>
          <w:rFonts w:ascii="Open Sans" w:eastAsia="Open Sans" w:hAnsi="Open Sans" w:cs="Open Sans"/>
          <w:color w:val="000000" w:themeColor="text1"/>
          <w:sz w:val="22"/>
          <w:szCs w:val="22"/>
          <w:lang w:val="es-ES"/>
        </w:rPr>
        <w:t xml:space="preserve">: </w:t>
      </w:r>
      <w:r w:rsidR="008A41B3" w:rsidRPr="00EF5933">
        <w:rPr>
          <w:rFonts w:ascii="Open Sans" w:eastAsia="Open Sans" w:hAnsi="Open Sans" w:cs="Open Sans"/>
          <w:color w:val="0070C0"/>
          <w:sz w:val="22"/>
          <w:szCs w:val="22"/>
          <w:lang w:val="es-ES"/>
        </w:rPr>
        <w:t>[</w:t>
      </w:r>
      <w:r w:rsidR="008A41B3" w:rsidRPr="00EF5933">
        <w:rPr>
          <w:rFonts w:ascii="Open Sans" w:eastAsia="Open Sans" w:hAnsi="Open Sans" w:cs="Open Sans"/>
          <w:color w:val="0070C0"/>
          <w:sz w:val="22"/>
          <w:szCs w:val="22"/>
          <w:u w:val="single"/>
          <w:lang w:val="es-ES"/>
        </w:rPr>
        <w:t>número</w:t>
      </w:r>
      <w:r w:rsidRPr="00EF5933">
        <w:rPr>
          <w:rFonts w:ascii="Open Sans" w:eastAsia="Open Sans" w:hAnsi="Open Sans" w:cs="Open Sans"/>
          <w:color w:val="0070C0"/>
          <w:sz w:val="22"/>
          <w:szCs w:val="22"/>
          <w:u w:val="single"/>
          <w:lang w:val="es-ES"/>
        </w:rPr>
        <w:t xml:space="preserve"> de facilitadores</w:t>
      </w:r>
      <w:r w:rsidR="008A41B3" w:rsidRPr="00EF5933">
        <w:rPr>
          <w:rFonts w:ascii="Open Sans" w:eastAsia="Open Sans" w:hAnsi="Open Sans" w:cs="Open Sans"/>
          <w:color w:val="0070C0"/>
          <w:sz w:val="22"/>
          <w:szCs w:val="22"/>
          <w:lang w:val="es-ES"/>
        </w:rPr>
        <w:t xml:space="preserve">] </w:t>
      </w:r>
      <w:r w:rsidR="008A41B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asistentes. </w:t>
      </w:r>
    </w:p>
    <w:p w14:paraId="05B4DB7E" w14:textId="34BC8114" w:rsidR="003D4952" w:rsidRPr="00EF5933" w:rsidRDefault="003D4952" w:rsidP="00AD0FA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color w:val="0070C0"/>
          <w:sz w:val="22"/>
          <w:szCs w:val="22"/>
          <w:u w:val="single"/>
          <w:lang w:val="es-ES"/>
        </w:rPr>
        <w:t>[</w:t>
      </w:r>
      <w:r w:rsidR="008A41B3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N</w:t>
      </w:r>
      <w:r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ombre de la institución 2</w:t>
      </w:r>
      <w:r w:rsidRPr="00EF5933">
        <w:rPr>
          <w:rFonts w:ascii="Open Sans" w:eastAsia="Open Sans" w:hAnsi="Open Sans" w:cs="Open Sans"/>
          <w:color w:val="0070C0"/>
          <w:sz w:val="22"/>
          <w:szCs w:val="22"/>
          <w:lang w:val="es-ES"/>
        </w:rPr>
        <w:t>]</w:t>
      </w:r>
      <w:r w:rsidRPr="00EF5933">
        <w:rPr>
          <w:rFonts w:ascii="Open Sans" w:eastAsia="Open Sans" w:hAnsi="Open Sans" w:cs="Open Sans"/>
          <w:color w:val="000000" w:themeColor="text1"/>
          <w:sz w:val="22"/>
          <w:szCs w:val="22"/>
          <w:lang w:val="es-ES"/>
        </w:rPr>
        <w:t xml:space="preserve">: </w:t>
      </w:r>
      <w:r w:rsidR="008A41B3" w:rsidRPr="00EF5933">
        <w:rPr>
          <w:rFonts w:ascii="Open Sans" w:eastAsia="Open Sans" w:hAnsi="Open Sans" w:cs="Open Sans"/>
          <w:color w:val="0070C0"/>
          <w:sz w:val="22"/>
          <w:szCs w:val="22"/>
          <w:lang w:val="es-ES"/>
        </w:rPr>
        <w:t>[</w:t>
      </w:r>
      <w:r w:rsidR="008A41B3" w:rsidRPr="00EF5933">
        <w:rPr>
          <w:rFonts w:ascii="Open Sans" w:eastAsia="Open Sans" w:hAnsi="Open Sans" w:cs="Open Sans"/>
          <w:color w:val="0070C0"/>
          <w:sz w:val="22"/>
          <w:szCs w:val="22"/>
          <w:u w:val="single"/>
          <w:lang w:val="es-ES"/>
        </w:rPr>
        <w:t>número de facilitadores</w:t>
      </w:r>
      <w:r w:rsidR="008A41B3" w:rsidRPr="00EF5933">
        <w:rPr>
          <w:rFonts w:ascii="Open Sans" w:eastAsia="Open Sans" w:hAnsi="Open Sans" w:cs="Open Sans"/>
          <w:color w:val="0070C0"/>
          <w:sz w:val="22"/>
          <w:szCs w:val="22"/>
          <w:lang w:val="es-ES"/>
        </w:rPr>
        <w:t xml:space="preserve">] </w:t>
      </w:r>
      <w:r w:rsidR="008A41B3" w:rsidRPr="00EF5933">
        <w:rPr>
          <w:rFonts w:ascii="Open Sans" w:eastAsia="Open Sans" w:hAnsi="Open Sans" w:cs="Open Sans"/>
          <w:sz w:val="22"/>
          <w:szCs w:val="22"/>
          <w:lang w:val="es-ES"/>
        </w:rPr>
        <w:t>asistentes.</w:t>
      </w:r>
    </w:p>
    <w:p w14:paraId="06551531" w14:textId="78739C5F" w:rsidR="003D4952" w:rsidRPr="00EF5933" w:rsidRDefault="003D4952" w:rsidP="00AD0FA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color w:val="0070C0"/>
          <w:sz w:val="22"/>
          <w:szCs w:val="22"/>
          <w:u w:val="single"/>
          <w:lang w:val="es-ES"/>
        </w:rPr>
        <w:t>[</w:t>
      </w:r>
      <w:r w:rsidR="008A41B3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N</w:t>
      </w:r>
      <w:r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ombre de la institución 3</w:t>
      </w:r>
      <w:r w:rsidRPr="00EF5933">
        <w:rPr>
          <w:rFonts w:ascii="Open Sans" w:eastAsia="Open Sans" w:hAnsi="Open Sans" w:cs="Open Sans"/>
          <w:color w:val="0070C0"/>
          <w:sz w:val="22"/>
          <w:szCs w:val="22"/>
          <w:u w:val="single"/>
          <w:lang w:val="es-ES"/>
        </w:rPr>
        <w:t>]</w:t>
      </w:r>
      <w:r w:rsidRPr="00EF5933">
        <w:rPr>
          <w:rFonts w:ascii="Open Sans" w:eastAsia="Open Sans" w:hAnsi="Open Sans" w:cs="Open Sans"/>
          <w:color w:val="000000" w:themeColor="text1"/>
          <w:sz w:val="22"/>
          <w:szCs w:val="22"/>
          <w:lang w:val="es-ES"/>
        </w:rPr>
        <w:t xml:space="preserve">: </w:t>
      </w:r>
      <w:r w:rsidR="008A41B3" w:rsidRPr="00EF5933">
        <w:rPr>
          <w:rFonts w:ascii="Open Sans" w:eastAsia="Open Sans" w:hAnsi="Open Sans" w:cs="Open Sans"/>
          <w:color w:val="0070C0"/>
          <w:sz w:val="22"/>
          <w:szCs w:val="22"/>
          <w:lang w:val="es-ES"/>
        </w:rPr>
        <w:t>[</w:t>
      </w:r>
      <w:r w:rsidR="008A41B3" w:rsidRPr="00EF5933">
        <w:rPr>
          <w:rFonts w:ascii="Open Sans" w:eastAsia="Open Sans" w:hAnsi="Open Sans" w:cs="Open Sans"/>
          <w:color w:val="0070C0"/>
          <w:sz w:val="22"/>
          <w:szCs w:val="22"/>
          <w:u w:val="single"/>
          <w:lang w:val="es-ES"/>
        </w:rPr>
        <w:t>número de facilitadores</w:t>
      </w:r>
      <w:r w:rsidR="008A41B3" w:rsidRPr="00EF5933">
        <w:rPr>
          <w:rFonts w:ascii="Open Sans" w:eastAsia="Open Sans" w:hAnsi="Open Sans" w:cs="Open Sans"/>
          <w:color w:val="0070C0"/>
          <w:sz w:val="22"/>
          <w:szCs w:val="22"/>
          <w:lang w:val="es-ES"/>
        </w:rPr>
        <w:t xml:space="preserve">] </w:t>
      </w:r>
      <w:r w:rsidR="008A41B3" w:rsidRPr="00EF5933">
        <w:rPr>
          <w:rFonts w:ascii="Open Sans" w:eastAsia="Open Sans" w:hAnsi="Open Sans" w:cs="Open Sans"/>
          <w:sz w:val="22"/>
          <w:szCs w:val="22"/>
          <w:lang w:val="es-ES"/>
        </w:rPr>
        <w:t>asistentes.</w:t>
      </w:r>
    </w:p>
    <w:p w14:paraId="091AB6EC" w14:textId="02FC5514" w:rsidR="003D4952" w:rsidRPr="00EF5933" w:rsidRDefault="003D4952" w:rsidP="00AD0FA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color w:val="0070C0"/>
          <w:sz w:val="22"/>
          <w:szCs w:val="22"/>
          <w:u w:val="single"/>
          <w:lang w:val="es-ES"/>
        </w:rPr>
        <w:t>[</w:t>
      </w:r>
      <w:r w:rsidR="008A41B3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N</w:t>
      </w:r>
      <w:r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ombre de la institución 4</w:t>
      </w:r>
      <w:r w:rsidRPr="00EF5933">
        <w:rPr>
          <w:rFonts w:ascii="Open Sans" w:eastAsia="Open Sans" w:hAnsi="Open Sans" w:cs="Open Sans"/>
          <w:color w:val="0070C0"/>
          <w:sz w:val="22"/>
          <w:szCs w:val="22"/>
          <w:lang w:val="es-ES"/>
        </w:rPr>
        <w:t>]</w:t>
      </w:r>
      <w:r w:rsidRPr="00EF5933">
        <w:rPr>
          <w:rFonts w:ascii="Open Sans" w:eastAsia="Open Sans" w:hAnsi="Open Sans" w:cs="Open Sans"/>
          <w:color w:val="000000" w:themeColor="text1"/>
          <w:sz w:val="22"/>
          <w:szCs w:val="22"/>
          <w:lang w:val="es-ES"/>
        </w:rPr>
        <w:t xml:space="preserve">: </w:t>
      </w:r>
      <w:r w:rsidR="008A41B3" w:rsidRPr="00EF5933">
        <w:rPr>
          <w:rFonts w:ascii="Open Sans" w:eastAsia="Open Sans" w:hAnsi="Open Sans" w:cs="Open Sans"/>
          <w:color w:val="0070C0"/>
          <w:sz w:val="22"/>
          <w:szCs w:val="22"/>
          <w:lang w:val="es-ES"/>
        </w:rPr>
        <w:t>[</w:t>
      </w:r>
      <w:r w:rsidR="008A41B3" w:rsidRPr="00EF5933">
        <w:rPr>
          <w:rFonts w:ascii="Open Sans" w:eastAsia="Open Sans" w:hAnsi="Open Sans" w:cs="Open Sans"/>
          <w:color w:val="0070C0"/>
          <w:sz w:val="22"/>
          <w:szCs w:val="22"/>
          <w:u w:val="single"/>
          <w:lang w:val="es-ES"/>
        </w:rPr>
        <w:t>número de facilitadores</w:t>
      </w:r>
      <w:r w:rsidR="008A41B3" w:rsidRPr="00EF5933">
        <w:rPr>
          <w:rFonts w:ascii="Open Sans" w:eastAsia="Open Sans" w:hAnsi="Open Sans" w:cs="Open Sans"/>
          <w:color w:val="0070C0"/>
          <w:sz w:val="22"/>
          <w:szCs w:val="22"/>
          <w:lang w:val="es-ES"/>
        </w:rPr>
        <w:t xml:space="preserve">] </w:t>
      </w:r>
      <w:r w:rsidR="008A41B3" w:rsidRPr="00EF5933">
        <w:rPr>
          <w:rFonts w:ascii="Open Sans" w:eastAsia="Open Sans" w:hAnsi="Open Sans" w:cs="Open Sans"/>
          <w:sz w:val="22"/>
          <w:szCs w:val="22"/>
          <w:lang w:val="es-ES"/>
        </w:rPr>
        <w:t>asistentes.</w:t>
      </w:r>
    </w:p>
    <w:p w14:paraId="6B628806" w14:textId="4FFAE303" w:rsidR="003D4952" w:rsidRPr="00EF5933" w:rsidRDefault="003D4952" w:rsidP="00AD0FA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color w:val="0070C0"/>
          <w:sz w:val="22"/>
          <w:szCs w:val="22"/>
          <w:u w:val="single"/>
          <w:lang w:val="es-ES"/>
        </w:rPr>
        <w:t>[</w:t>
      </w:r>
      <w:r w:rsidR="008A41B3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N</w:t>
      </w:r>
      <w:r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ombre de la institución 5</w:t>
      </w:r>
      <w:r w:rsidRPr="00EF5933">
        <w:rPr>
          <w:rFonts w:ascii="Open Sans" w:eastAsia="Open Sans" w:hAnsi="Open Sans" w:cs="Open Sans"/>
          <w:color w:val="0070C0"/>
          <w:sz w:val="22"/>
          <w:szCs w:val="22"/>
          <w:lang w:val="es-ES"/>
        </w:rPr>
        <w:t>]</w:t>
      </w:r>
      <w:r w:rsidRPr="00EF5933">
        <w:rPr>
          <w:rFonts w:ascii="Open Sans" w:eastAsia="Open Sans" w:hAnsi="Open Sans" w:cs="Open Sans"/>
          <w:color w:val="000000" w:themeColor="text1"/>
          <w:sz w:val="22"/>
          <w:szCs w:val="22"/>
          <w:lang w:val="es-ES"/>
        </w:rPr>
        <w:t xml:space="preserve">: </w:t>
      </w:r>
      <w:r w:rsidR="008A41B3" w:rsidRPr="00EF5933">
        <w:rPr>
          <w:rFonts w:ascii="Open Sans" w:eastAsia="Open Sans" w:hAnsi="Open Sans" w:cs="Open Sans"/>
          <w:color w:val="0070C0"/>
          <w:sz w:val="22"/>
          <w:szCs w:val="22"/>
          <w:lang w:val="es-ES"/>
        </w:rPr>
        <w:t>[</w:t>
      </w:r>
      <w:r w:rsidR="008A41B3" w:rsidRPr="00EF5933">
        <w:rPr>
          <w:rFonts w:ascii="Open Sans" w:eastAsia="Open Sans" w:hAnsi="Open Sans" w:cs="Open Sans"/>
          <w:color w:val="0070C0"/>
          <w:sz w:val="22"/>
          <w:szCs w:val="22"/>
          <w:u w:val="single"/>
          <w:lang w:val="es-ES"/>
        </w:rPr>
        <w:t>número de facilitadores</w:t>
      </w:r>
      <w:r w:rsidR="008A41B3" w:rsidRPr="00EF5933">
        <w:rPr>
          <w:rFonts w:ascii="Open Sans" w:eastAsia="Open Sans" w:hAnsi="Open Sans" w:cs="Open Sans"/>
          <w:color w:val="0070C0"/>
          <w:sz w:val="22"/>
          <w:szCs w:val="22"/>
          <w:lang w:val="es-ES"/>
        </w:rPr>
        <w:t xml:space="preserve">] </w:t>
      </w:r>
      <w:r w:rsidR="008A41B3" w:rsidRPr="00EF5933">
        <w:rPr>
          <w:rFonts w:ascii="Open Sans" w:eastAsia="Open Sans" w:hAnsi="Open Sans" w:cs="Open Sans"/>
          <w:sz w:val="22"/>
          <w:szCs w:val="22"/>
          <w:lang w:val="es-ES"/>
        </w:rPr>
        <w:t>asistentes.</w:t>
      </w:r>
    </w:p>
    <w:p w14:paraId="7D36A0CC" w14:textId="77777777" w:rsidR="00CC0ACD" w:rsidRPr="00EF5933" w:rsidRDefault="00CC0ACD" w:rsidP="00AD0FA7">
      <w:pPr>
        <w:widowControl w:val="0"/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</w:p>
    <w:p w14:paraId="6A49FBC9" w14:textId="72959617" w:rsidR="00F92657" w:rsidRPr="00EF5933" w:rsidRDefault="00CC0ACD" w:rsidP="00AD0FA7">
      <w:pPr>
        <w:widowControl w:val="0"/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Para la formación </w:t>
      </w:r>
      <w:r w:rsidR="008A41B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de las personas facilitadoras 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se </w:t>
      </w:r>
      <w:r w:rsidR="00FC12A5" w:rsidRPr="00EF5933">
        <w:rPr>
          <w:rFonts w:ascii="Open Sans" w:eastAsia="Open Sans" w:hAnsi="Open Sans" w:cs="Open Sans"/>
          <w:sz w:val="22"/>
          <w:szCs w:val="22"/>
          <w:lang w:val="es-ES"/>
        </w:rPr>
        <w:t>llevaron a cabo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="00FC12A5" w:rsidRPr="00EF5933">
        <w:rPr>
          <w:rFonts w:ascii="Open Sans" w:eastAsia="Open Sans" w:hAnsi="Open Sans" w:cs="Open Sans"/>
          <w:sz w:val="22"/>
          <w:szCs w:val="22"/>
          <w:lang w:val="es-ES"/>
        </w:rPr>
        <w:t>[</w:t>
      </w:r>
      <w:r w:rsidR="00FC12A5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número de talleres realizados</w:t>
      </w:r>
      <w:r w:rsidR="00FC12A5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] 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>talleres</w:t>
      </w:r>
      <w:r w:rsidR="00FC12A5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de forma virtual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="00FC12A5" w:rsidRPr="00EF5933">
        <w:rPr>
          <w:rFonts w:ascii="Open Sans" w:eastAsia="Open Sans" w:hAnsi="Open Sans" w:cs="Open Sans"/>
          <w:sz w:val="22"/>
          <w:szCs w:val="22"/>
          <w:lang w:val="es-ES"/>
        </w:rPr>
        <w:t>con un a duración de 9 horas de capacitación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="00AB06B9" w:rsidRPr="00EF5933">
        <w:rPr>
          <w:rFonts w:ascii="Open Sans" w:eastAsia="Open Sans" w:hAnsi="Open Sans" w:cs="Open Sans"/>
          <w:sz w:val="22"/>
          <w:szCs w:val="22"/>
          <w:lang w:val="es-ES"/>
        </w:rPr>
        <w:t>teórico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práctica</w:t>
      </w:r>
      <w:r w:rsidR="00FC12A5" w:rsidRPr="00EF5933">
        <w:rPr>
          <w:rFonts w:ascii="Open Sans" w:eastAsia="Open Sans" w:hAnsi="Open Sans" w:cs="Open Sans"/>
          <w:sz w:val="22"/>
          <w:szCs w:val="22"/>
          <w:lang w:val="es-ES"/>
        </w:rPr>
        <w:t>. Ello contó con la participación de [</w:t>
      </w:r>
      <w:r w:rsidR="00FC12A5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número de personas asistentes</w:t>
      </w:r>
      <w:r w:rsidR="00FC12A5" w:rsidRPr="00EF5933">
        <w:rPr>
          <w:rFonts w:ascii="Open Sans" w:eastAsia="Open Sans" w:hAnsi="Open Sans" w:cs="Open Sans"/>
          <w:sz w:val="22"/>
          <w:szCs w:val="22"/>
          <w:lang w:val="es-ES"/>
        </w:rPr>
        <w:t>] asistentes, de los cuales [</w:t>
      </w:r>
      <w:r w:rsidR="00FC12A5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número de acreditados</w:t>
      </w:r>
      <w:r w:rsidR="00FC12A5"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cumplieron con las actividades y evaluaciones correspondientes para acreditarlo</w:t>
      </w:r>
      <w:r w:rsidR="00FC12A5" w:rsidRPr="00EF5933">
        <w:rPr>
          <w:rFonts w:ascii="Open Sans" w:eastAsia="Open Sans" w:hAnsi="Open Sans" w:cs="Open Sans"/>
          <w:sz w:val="22"/>
          <w:szCs w:val="22"/>
          <w:lang w:val="es-ES"/>
        </w:rPr>
        <w:t>, lo cual equivale al [</w:t>
      </w:r>
      <w:r w:rsidR="00FC12A5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%</w:t>
      </w:r>
      <w:r w:rsidR="00FC12A5" w:rsidRPr="00EF5933">
        <w:rPr>
          <w:rFonts w:ascii="Open Sans" w:eastAsia="Open Sans" w:hAnsi="Open Sans" w:cs="Open Sans"/>
          <w:sz w:val="22"/>
          <w:szCs w:val="22"/>
          <w:lang w:val="es-ES"/>
        </w:rPr>
        <w:t>] del total</w:t>
      </w:r>
      <w:r w:rsidR="008A41B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reclutado</w:t>
      </w:r>
      <w:r w:rsidR="00FC12A5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. 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</w:p>
    <w:p w14:paraId="18C413C2" w14:textId="63B15A93" w:rsidR="006652CB" w:rsidRPr="00EF5933" w:rsidRDefault="00E11273" w:rsidP="00AD0FA7">
      <w:pPr>
        <w:pStyle w:val="Ttulo2"/>
        <w:spacing w:line="276" w:lineRule="auto"/>
        <w:rPr>
          <w:rFonts w:ascii="Open Sans" w:hAnsi="Open Sans" w:cs="Open Sans"/>
          <w:i/>
          <w:iCs/>
          <w:sz w:val="30"/>
          <w:szCs w:val="30"/>
          <w:lang w:val="es-ES"/>
        </w:rPr>
      </w:pPr>
      <w:bookmarkStart w:id="9" w:name="_Toc101193100"/>
      <w:r w:rsidRPr="00EF5933">
        <w:rPr>
          <w:rFonts w:ascii="Open Sans" w:hAnsi="Open Sans" w:cs="Open Sans"/>
          <w:i/>
          <w:iCs/>
          <w:sz w:val="30"/>
          <w:szCs w:val="30"/>
          <w:lang w:val="es-ES"/>
        </w:rPr>
        <w:t xml:space="preserve">Jornadas de </w:t>
      </w:r>
      <w:r w:rsidR="008A41B3" w:rsidRPr="00EF5933">
        <w:rPr>
          <w:rFonts w:ascii="Open Sans" w:hAnsi="Open Sans" w:cs="Open Sans"/>
          <w:i/>
          <w:iCs/>
          <w:sz w:val="30"/>
          <w:szCs w:val="30"/>
          <w:lang w:val="es-ES"/>
        </w:rPr>
        <w:t>s</w:t>
      </w:r>
      <w:r w:rsidRPr="00EF5933">
        <w:rPr>
          <w:rFonts w:ascii="Open Sans" w:hAnsi="Open Sans" w:cs="Open Sans"/>
          <w:i/>
          <w:iCs/>
          <w:sz w:val="30"/>
          <w:szCs w:val="30"/>
          <w:lang w:val="es-ES"/>
        </w:rPr>
        <w:t>ocialización</w:t>
      </w:r>
      <w:bookmarkEnd w:id="9"/>
      <w:r w:rsidRPr="00EF5933">
        <w:rPr>
          <w:rFonts w:ascii="Open Sans" w:hAnsi="Open Sans" w:cs="Open Sans"/>
          <w:i/>
          <w:iCs/>
          <w:sz w:val="30"/>
          <w:szCs w:val="30"/>
          <w:lang w:val="es-ES"/>
        </w:rPr>
        <w:t xml:space="preserve"> </w:t>
      </w:r>
    </w:p>
    <w:p w14:paraId="3536A7B5" w14:textId="77777777" w:rsidR="006652CB" w:rsidRPr="00EF5933" w:rsidRDefault="006652CB" w:rsidP="00AD0FA7">
      <w:pPr>
        <w:spacing w:line="276" w:lineRule="auto"/>
        <w:jc w:val="both"/>
        <w:rPr>
          <w:rFonts w:ascii="Open Sans" w:eastAsia="Open Sans" w:hAnsi="Open Sans" w:cs="Open Sans"/>
          <w:b/>
          <w:sz w:val="22"/>
          <w:szCs w:val="22"/>
          <w:lang w:val="es-ES"/>
        </w:rPr>
      </w:pPr>
    </w:p>
    <w:p w14:paraId="2426D948" w14:textId="19BA90B3" w:rsidR="00D03EFD" w:rsidRPr="00EF5933" w:rsidRDefault="00F11145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>P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>ara trabajar con la población objetivo definida</w:t>
      </w:r>
      <w:r w:rsidR="00667202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en el PLS,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se previó </w:t>
      </w:r>
      <w:proofErr w:type="gramStart"/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>desarrollar</w:t>
      </w:r>
      <w:r w:rsidR="00817318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="00667202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>jornadas</w:t>
      </w:r>
      <w:proofErr w:type="gramEnd"/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de socialización</w:t>
      </w:r>
      <w:r w:rsidR="00D03EFD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con personas 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cuyo perfil </w:t>
      </w:r>
      <w:r w:rsidR="00AB06B9" w:rsidRPr="00EF5933">
        <w:rPr>
          <w:rFonts w:ascii="Open Sans" w:eastAsia="Open Sans" w:hAnsi="Open Sans" w:cs="Open Sans"/>
          <w:sz w:val="22"/>
          <w:szCs w:val="22"/>
          <w:lang w:val="es-ES"/>
        </w:rPr>
        <w:t>permitiría</w:t>
      </w:r>
      <w:r w:rsidR="00667202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una mejor comprensión de las </w:t>
      </w:r>
      <w:r w:rsidR="00AB06B9" w:rsidRPr="00EF5933">
        <w:rPr>
          <w:rFonts w:ascii="Open Sans" w:eastAsia="Open Sans" w:hAnsi="Open Sans" w:cs="Open Sans"/>
          <w:sz w:val="22"/>
          <w:szCs w:val="22"/>
          <w:lang w:val="es-ES"/>
        </w:rPr>
        <w:t>problemáticas</w:t>
      </w:r>
      <w:r w:rsidR="00667202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a las que se enfrenta la población objetivo y con ello proponer mecanismos de atención por medio del ejercicio del DAI. </w:t>
      </w:r>
      <w:r w:rsidR="00E11273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="00D03EFD" w:rsidRPr="00EF5933">
        <w:rPr>
          <w:rFonts w:ascii="Open Sans" w:eastAsia="Open Sans" w:hAnsi="Open Sans" w:cs="Open Sans"/>
          <w:sz w:val="22"/>
          <w:szCs w:val="22"/>
          <w:lang w:val="es-ES"/>
        </w:rPr>
        <w:t>Los trabajos se desarrollaron en [</w:t>
      </w:r>
      <w:r w:rsidR="00D03EFD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###</w:t>
      </w:r>
      <w:r w:rsidR="00D03EFD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] jornadas de socialización, en: </w:t>
      </w:r>
    </w:p>
    <w:p w14:paraId="29FAAB1F" w14:textId="77777777" w:rsidR="00F67137" w:rsidRPr="00EF5933" w:rsidRDefault="00F67137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</w:p>
    <w:p w14:paraId="10104E4D" w14:textId="727EE337" w:rsidR="00D03EFD" w:rsidRPr="00EF5933" w:rsidRDefault="00D03EFD" w:rsidP="00AD0FA7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>Primera jornada: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[</w:t>
      </w:r>
      <w:r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municipio/población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] (</w:t>
      </w:r>
      <w:r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[fecha]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), </w:t>
      </w:r>
      <w:r w:rsidR="00F67137" w:rsidRPr="00EF5933">
        <w:rPr>
          <w:rFonts w:ascii="Open Sans" w:eastAsia="Open Sans" w:hAnsi="Open Sans" w:cs="Open Sans"/>
          <w:sz w:val="22"/>
          <w:szCs w:val="22"/>
          <w:lang w:val="es-ES"/>
        </w:rPr>
        <w:t>[</w:t>
      </w:r>
      <w:r w:rsidR="00F67137"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descripción</w:t>
      </w:r>
      <w:r w:rsidR="00F67137"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>, [</w:t>
      </w:r>
      <w:r w:rsidR="00423A44"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#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>] asistentes.</w:t>
      </w:r>
    </w:p>
    <w:p w14:paraId="7B20C102" w14:textId="420B8FCA" w:rsidR="00D03EFD" w:rsidRPr="00EF5933" w:rsidRDefault="00D03EFD" w:rsidP="00AD0FA7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>Segunda jornada: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[</w:t>
      </w:r>
      <w:r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municipio/población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] (</w:t>
      </w:r>
      <w:r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[fecha]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)</w:t>
      </w:r>
      <w:r w:rsidR="00F67137" w:rsidRPr="00EF5933">
        <w:rPr>
          <w:rFonts w:ascii="Open Sans" w:eastAsia="Open Sans" w:hAnsi="Open Sans" w:cs="Open Sans"/>
          <w:sz w:val="22"/>
          <w:szCs w:val="22"/>
          <w:lang w:val="es-ES"/>
        </w:rPr>
        <w:t>, [</w:t>
      </w:r>
      <w:r w:rsidR="00F67137"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descripción</w:t>
      </w:r>
      <w:r w:rsidR="00F67137"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>, [</w:t>
      </w:r>
      <w:r w:rsidR="00423A44"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#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>] asistentes.</w:t>
      </w:r>
    </w:p>
    <w:p w14:paraId="3EBEAC75" w14:textId="0082F989" w:rsidR="00D03EFD" w:rsidRPr="00EF5933" w:rsidRDefault="00D03EFD" w:rsidP="00AD0FA7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>Tercera jornada: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[</w:t>
      </w:r>
      <w:r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municipio/población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] (</w:t>
      </w:r>
      <w:r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[fecha]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)</w:t>
      </w:r>
      <w:r w:rsidR="00F67137" w:rsidRPr="00EF5933">
        <w:rPr>
          <w:rFonts w:ascii="Open Sans" w:eastAsia="Open Sans" w:hAnsi="Open Sans" w:cs="Open Sans"/>
          <w:sz w:val="22"/>
          <w:szCs w:val="22"/>
          <w:lang w:val="es-ES"/>
        </w:rPr>
        <w:t>, [</w:t>
      </w:r>
      <w:r w:rsidR="00F67137"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descripción</w:t>
      </w:r>
      <w:r w:rsidR="00F67137"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>,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>[</w:t>
      </w:r>
      <w:r w:rsidR="00423A44"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#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>] asistentes.</w:t>
      </w:r>
    </w:p>
    <w:p w14:paraId="543B4952" w14:textId="4C234FF8" w:rsidR="00D03EFD" w:rsidRPr="00EF5933" w:rsidRDefault="00D03EFD" w:rsidP="00AD0FA7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>Cuarta jornada: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ab/>
        <w:t>[</w:t>
      </w:r>
      <w:r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municipio/población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>,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(</w:t>
      </w:r>
      <w:r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[fecha]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)</w:t>
      </w:r>
      <w:r w:rsidR="00F67137" w:rsidRPr="00EF5933">
        <w:rPr>
          <w:rFonts w:ascii="Open Sans" w:eastAsia="Open Sans" w:hAnsi="Open Sans" w:cs="Open Sans"/>
          <w:sz w:val="22"/>
          <w:szCs w:val="22"/>
          <w:lang w:val="es-ES"/>
        </w:rPr>
        <w:t>, [</w:t>
      </w:r>
      <w:r w:rsidR="00F67137"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descripción</w:t>
      </w:r>
      <w:r w:rsidR="00F67137"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>,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>[</w:t>
      </w:r>
      <w:r w:rsidR="00423A44"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#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>] asistentes.</w:t>
      </w:r>
    </w:p>
    <w:p w14:paraId="0477EADE" w14:textId="01BFAB2C" w:rsidR="00D03EFD" w:rsidRPr="00EF5933" w:rsidRDefault="00D03EFD" w:rsidP="00AD0FA7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>Quinta jornada: [</w:t>
      </w:r>
      <w:r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municipio/población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>,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(</w:t>
      </w:r>
      <w:r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[fecha]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)</w:t>
      </w:r>
      <w:r w:rsidR="00F67137" w:rsidRPr="00EF5933">
        <w:rPr>
          <w:rFonts w:ascii="Open Sans" w:eastAsia="Open Sans" w:hAnsi="Open Sans" w:cs="Open Sans"/>
          <w:sz w:val="22"/>
          <w:szCs w:val="22"/>
          <w:lang w:val="es-ES"/>
        </w:rPr>
        <w:t>, [</w:t>
      </w:r>
      <w:r w:rsidR="00F67137"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descripción</w:t>
      </w:r>
      <w:r w:rsidR="00F67137"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>, [</w:t>
      </w:r>
      <w:r w:rsidR="00423A44"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#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>] asistentes.</w:t>
      </w:r>
    </w:p>
    <w:p w14:paraId="0779F957" w14:textId="311674CD" w:rsidR="00D03EFD" w:rsidRPr="00EF5933" w:rsidRDefault="00D03EFD" w:rsidP="00AD0FA7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Sexta jornada: 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ab/>
        <w:t>[</w:t>
      </w:r>
      <w:r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municipio/población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>,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(</w:t>
      </w:r>
      <w:r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[fecha]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)</w:t>
      </w:r>
      <w:r w:rsidR="00F67137" w:rsidRPr="00EF5933">
        <w:rPr>
          <w:rFonts w:ascii="Open Sans" w:eastAsia="Open Sans" w:hAnsi="Open Sans" w:cs="Open Sans"/>
          <w:sz w:val="22"/>
          <w:szCs w:val="22"/>
          <w:lang w:val="es-ES"/>
        </w:rPr>
        <w:t>, [</w:t>
      </w:r>
      <w:r w:rsidR="00F67137"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descripción</w:t>
      </w:r>
      <w:r w:rsidR="00F67137"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>,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>[</w:t>
      </w:r>
      <w:r w:rsidR="00423A44"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#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>] asistentes.</w:t>
      </w:r>
    </w:p>
    <w:p w14:paraId="6D5F40A7" w14:textId="458BB0B2" w:rsidR="00D03EFD" w:rsidRPr="00EF5933" w:rsidRDefault="00D03EFD" w:rsidP="00AD0FA7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>Séptima jornada: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[</w:t>
      </w:r>
      <w:r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municipio/población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>,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(</w:t>
      </w:r>
      <w:r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[fecha]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)</w:t>
      </w:r>
      <w:r w:rsidR="00F67137" w:rsidRPr="00EF5933">
        <w:rPr>
          <w:rFonts w:ascii="Open Sans" w:eastAsia="Open Sans" w:hAnsi="Open Sans" w:cs="Open Sans"/>
          <w:sz w:val="22"/>
          <w:szCs w:val="22"/>
          <w:lang w:val="es-ES"/>
        </w:rPr>
        <w:t>, [</w:t>
      </w:r>
      <w:r w:rsidR="00F67137"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descripción</w:t>
      </w:r>
      <w:r w:rsidR="00F67137"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>,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>[</w:t>
      </w:r>
      <w:r w:rsidR="00423A44"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#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>] asistentes.</w:t>
      </w:r>
    </w:p>
    <w:p w14:paraId="67CA2F2B" w14:textId="2F088604" w:rsidR="00D03EFD" w:rsidRPr="00EF5933" w:rsidRDefault="00D03EFD" w:rsidP="00AD0FA7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>Octava jornada: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[</w:t>
      </w:r>
      <w:r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municipio/población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>,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(</w:t>
      </w:r>
      <w:r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[fecha]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)</w:t>
      </w:r>
      <w:r w:rsidR="00F67137" w:rsidRPr="00EF5933">
        <w:rPr>
          <w:rFonts w:ascii="Open Sans" w:eastAsia="Open Sans" w:hAnsi="Open Sans" w:cs="Open Sans"/>
          <w:sz w:val="22"/>
          <w:szCs w:val="22"/>
          <w:lang w:val="es-ES"/>
        </w:rPr>
        <w:t>, [</w:t>
      </w:r>
      <w:r w:rsidR="00F67137"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descripción</w:t>
      </w:r>
      <w:r w:rsidR="00F67137"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>,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>[</w:t>
      </w:r>
      <w:r w:rsidR="00423A44" w:rsidRPr="00EF5933">
        <w:rPr>
          <w:rFonts w:ascii="Open Sans" w:eastAsia="Open Sans" w:hAnsi="Open Sans" w:cs="Open Sans"/>
          <w:color w:val="7030A0"/>
          <w:sz w:val="22"/>
          <w:szCs w:val="22"/>
          <w:lang w:val="es-ES"/>
        </w:rPr>
        <w:t>#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>] asistentes.</w:t>
      </w:r>
    </w:p>
    <w:p w14:paraId="223D881C" w14:textId="77777777" w:rsidR="006652CB" w:rsidRPr="00EF5933" w:rsidRDefault="006652CB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</w:p>
    <w:p w14:paraId="3A12CA12" w14:textId="2F3FF000" w:rsidR="006652CB" w:rsidRPr="00EF5933" w:rsidRDefault="00E11273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Finalmente, vale explicar que la labor de socialización del DAI, atendió en todo momento la metodología del PlanDAI, la cual consistió en que las personas que fueron formadas como </w:t>
      </w:r>
      <w:r w:rsidR="00F67137" w:rsidRPr="00EF5933">
        <w:rPr>
          <w:rFonts w:ascii="Open Sans" w:eastAsia="Open Sans" w:hAnsi="Open Sans" w:cs="Open Sans"/>
          <w:sz w:val="22"/>
          <w:szCs w:val="22"/>
          <w:lang w:val="es-ES"/>
        </w:rPr>
        <w:t>p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ersonas </w:t>
      </w:r>
      <w:r w:rsidR="00F67137" w:rsidRPr="00EF5933">
        <w:rPr>
          <w:rFonts w:ascii="Open Sans" w:eastAsia="Open Sans" w:hAnsi="Open Sans" w:cs="Open Sans"/>
          <w:sz w:val="22"/>
          <w:szCs w:val="22"/>
          <w:lang w:val="es-ES"/>
        </w:rPr>
        <w:t>f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acilitadoras del DAI establecieron comunicación con la población objetivo y posteriormente, desarrollaron una dinámica que buscó atender el siguiente procedimiento: </w:t>
      </w:r>
      <w:r w:rsidR="00F67137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i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) identificar</w:t>
      </w:r>
      <w:r w:rsidR="00F67137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y contextualizar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los principales problemas públicos o comunitarios que aquejan a la población</w:t>
      </w:r>
      <w:r w:rsidR="00F67137" w:rsidRPr="00EF5933">
        <w:rPr>
          <w:rFonts w:ascii="Open Sans" w:eastAsia="Open Sans" w:hAnsi="Open Sans" w:cs="Open Sans"/>
          <w:sz w:val="22"/>
          <w:szCs w:val="22"/>
          <w:lang w:val="es-ES"/>
        </w:rPr>
        <w:t>; ii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) traducir dichos problemas en necesidades de información</w:t>
      </w:r>
      <w:r w:rsidR="00F67137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; iii) apoyar a la población ejerciendo el DAI, tanto mediante la consulta de información disponible como mediante la realización de solicitudes de información, o bien de forma combinada; 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="00F67137" w:rsidRPr="00EF5933">
        <w:rPr>
          <w:rFonts w:ascii="Open Sans" w:eastAsia="Open Sans" w:hAnsi="Open Sans" w:cs="Open Sans"/>
          <w:sz w:val="22"/>
          <w:szCs w:val="22"/>
          <w:lang w:val="es-ES"/>
        </w:rPr>
        <w:t>iv)</w:t>
      </w:r>
      <w:r w:rsidR="00423A44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obtener</w:t>
      </w:r>
      <w:r w:rsidR="0095272F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y entregar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la información pública necesaria para evaluar la situación o el problema que se pretende abordar, así como el desempeño de las autoridades en relación con la solución de estos</w:t>
      </w:r>
      <w:r w:rsidR="0095272F" w:rsidRPr="00EF5933">
        <w:rPr>
          <w:rFonts w:ascii="Open Sans" w:eastAsia="Open Sans" w:hAnsi="Open Sans" w:cs="Open Sans"/>
          <w:sz w:val="22"/>
          <w:szCs w:val="22"/>
          <w:lang w:val="es-ES"/>
        </w:rPr>
        <w:t>;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="0095272F" w:rsidRPr="00EF5933">
        <w:rPr>
          <w:rFonts w:ascii="Open Sans" w:eastAsia="Open Sans" w:hAnsi="Open Sans" w:cs="Open Sans"/>
          <w:sz w:val="22"/>
          <w:szCs w:val="22"/>
          <w:lang w:val="es-ES"/>
        </w:rPr>
        <w:t>v) orientar a la población atendida a utilizar la información recibida para tomar una acción</w:t>
      </w:r>
      <w:r w:rsidR="0095272F" w:rsidRPr="00EF5933">
        <w:rPr>
          <w:rStyle w:val="Refdenotaalpie"/>
          <w:rFonts w:ascii="Open Sans" w:eastAsia="Open Sans" w:hAnsi="Open Sans" w:cs="Open Sans"/>
          <w:sz w:val="22"/>
          <w:szCs w:val="22"/>
          <w:lang w:val="es-ES"/>
        </w:rPr>
        <w:footnoteReference w:id="2"/>
      </w:r>
      <w:r w:rsidR="0095272F" w:rsidRPr="00EF5933">
        <w:rPr>
          <w:rFonts w:ascii="Open Sans" w:eastAsia="Open Sans" w:hAnsi="Open Sans" w:cs="Open Sans"/>
          <w:sz w:val="22"/>
          <w:szCs w:val="22"/>
          <w:lang w:val="es-ES"/>
        </w:rPr>
        <w:t>; y vi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) documentar este proceso para conocer los resultados alcanzados.</w:t>
      </w:r>
    </w:p>
    <w:p w14:paraId="7A69B3DB" w14:textId="251FF39F" w:rsidR="00766B29" w:rsidRPr="00EF5933" w:rsidRDefault="00766B29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</w:p>
    <w:p w14:paraId="55D1E40A" w14:textId="4642174F" w:rsidR="00766B29" w:rsidRPr="00EF5933" w:rsidRDefault="00766B29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>Es importante</w:t>
      </w:r>
      <w:r w:rsidR="008D194C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señalar que al momento de realizar la entrega del presente informe, se han concluido [</w:t>
      </w:r>
      <w:r w:rsidR="008D194C" w:rsidRPr="00EF5933">
        <w:rPr>
          <w:rFonts w:ascii="Open Sans" w:eastAsia="Open Sans" w:hAnsi="Open Sans" w:cs="Open Sans"/>
          <w:b/>
          <w:bCs/>
          <w:color w:val="7030A0"/>
          <w:sz w:val="22"/>
          <w:szCs w:val="22"/>
          <w:u w:val="single"/>
          <w:lang w:val="es-ES"/>
        </w:rPr>
        <w:t>###</w:t>
      </w:r>
      <w:r w:rsidR="008D194C" w:rsidRPr="00EF5933">
        <w:rPr>
          <w:rFonts w:ascii="Open Sans" w:eastAsia="Open Sans" w:hAnsi="Open Sans" w:cs="Open Sans"/>
          <w:sz w:val="22"/>
          <w:szCs w:val="22"/>
          <w:lang w:val="es-ES"/>
        </w:rPr>
        <w:t>] casos de aprovechamiento; sin embargo, existen [</w:t>
      </w:r>
      <w:r w:rsidR="008D194C" w:rsidRPr="00EF5933">
        <w:rPr>
          <w:rFonts w:ascii="Open Sans" w:eastAsia="Open Sans" w:hAnsi="Open Sans" w:cs="Open Sans"/>
          <w:b/>
          <w:bCs/>
          <w:color w:val="7030A0"/>
          <w:sz w:val="22"/>
          <w:szCs w:val="22"/>
          <w:u w:val="single"/>
          <w:lang w:val="es-ES"/>
        </w:rPr>
        <w:t>###</w:t>
      </w:r>
      <w:r w:rsidR="008D194C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] casos de </w:t>
      </w:r>
      <w:r w:rsidR="00AB06B9" w:rsidRPr="00EF5933">
        <w:rPr>
          <w:rFonts w:ascii="Open Sans" w:eastAsia="Open Sans" w:hAnsi="Open Sans" w:cs="Open Sans"/>
          <w:sz w:val="22"/>
          <w:szCs w:val="22"/>
          <w:lang w:val="es-ES"/>
        </w:rPr>
        <w:t>aprovechamiento</w:t>
      </w:r>
      <w:r w:rsidR="008D194C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potencial en curso, esto significa que no han completado el ciclo antes referido. En virtud de lo anterior dichos casos de aprovechamiento </w:t>
      </w:r>
      <w:r w:rsidR="008D194C" w:rsidRPr="00EF5933">
        <w:rPr>
          <w:rFonts w:ascii="Open Sans" w:eastAsia="Open Sans" w:hAnsi="Open Sans" w:cs="Open Sans"/>
          <w:sz w:val="22"/>
          <w:szCs w:val="22"/>
          <w:u w:val="single"/>
          <w:lang w:val="es-ES"/>
        </w:rPr>
        <w:t>no serán interrumpidos</w:t>
      </w:r>
      <w:r w:rsidR="008D194C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y continuarán su proceso, y sus resultados serán reportados al concluir el ejercicio 2022-2023. </w:t>
      </w:r>
    </w:p>
    <w:p w14:paraId="7DDEF771" w14:textId="77777777" w:rsidR="006652CB" w:rsidRPr="00EF5933" w:rsidRDefault="00E11273" w:rsidP="00AD0FA7">
      <w:pPr>
        <w:pStyle w:val="Ttulo2"/>
        <w:spacing w:line="276" w:lineRule="auto"/>
        <w:rPr>
          <w:rFonts w:ascii="Open Sans" w:hAnsi="Open Sans" w:cs="Open Sans"/>
          <w:i/>
          <w:iCs/>
          <w:sz w:val="30"/>
          <w:szCs w:val="30"/>
          <w:lang w:val="es-ES"/>
        </w:rPr>
      </w:pPr>
      <w:bookmarkStart w:id="10" w:name="_Toc101193101"/>
      <w:r w:rsidRPr="00EF5933">
        <w:rPr>
          <w:rFonts w:ascii="Open Sans" w:hAnsi="Open Sans" w:cs="Open Sans"/>
          <w:i/>
          <w:iCs/>
          <w:sz w:val="30"/>
          <w:szCs w:val="30"/>
          <w:lang w:val="es-ES"/>
        </w:rPr>
        <w:t>Documentación y seguimiento</w:t>
      </w:r>
      <w:bookmarkEnd w:id="10"/>
    </w:p>
    <w:p w14:paraId="6DC7A142" w14:textId="77777777" w:rsidR="006652CB" w:rsidRPr="00EF5933" w:rsidRDefault="006652CB" w:rsidP="00AD0FA7">
      <w:pPr>
        <w:spacing w:line="276" w:lineRule="auto"/>
        <w:jc w:val="both"/>
        <w:rPr>
          <w:rFonts w:ascii="Open Sans" w:eastAsia="Open Sans" w:hAnsi="Open Sans" w:cs="Open Sans"/>
          <w:b/>
          <w:sz w:val="22"/>
          <w:szCs w:val="22"/>
          <w:lang w:val="es-ES"/>
        </w:rPr>
      </w:pPr>
    </w:p>
    <w:p w14:paraId="1E8260E2" w14:textId="1A1F2C62" w:rsidR="006652CB" w:rsidRPr="00EF5933" w:rsidRDefault="00E11273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lastRenderedPageBreak/>
        <w:t xml:space="preserve">El proceso de documentación del PlanDAI en </w:t>
      </w:r>
      <w:r w:rsidR="0095272F" w:rsidRPr="00EF5933">
        <w:rPr>
          <w:rFonts w:ascii="Open Sans" w:eastAsia="Open Sans" w:hAnsi="Open Sans" w:cs="Open Sans"/>
          <w:sz w:val="22"/>
          <w:szCs w:val="22"/>
          <w:lang w:val="es-ES"/>
        </w:rPr>
        <w:t>[</w:t>
      </w:r>
      <w:r w:rsidR="0095272F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nombre de la entidad</w:t>
      </w:r>
      <w:r w:rsidR="0095272F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] 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implicó el levantamiento de, al menos los siguientes documentos: </w:t>
      </w:r>
      <w:r w:rsidR="0095272F" w:rsidRPr="00EF5933">
        <w:rPr>
          <w:rFonts w:ascii="Open Sans" w:eastAsia="Open Sans" w:hAnsi="Open Sans" w:cs="Open Sans"/>
          <w:sz w:val="22"/>
          <w:szCs w:val="22"/>
          <w:lang w:val="es-ES"/>
        </w:rPr>
        <w:t>i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) listas de asistencia, material audiovisual y/u otros materiales durante los talleres para la formación de </w:t>
      </w:r>
      <w:r w:rsidR="0095272F" w:rsidRPr="00EF5933">
        <w:rPr>
          <w:rFonts w:ascii="Open Sans" w:eastAsia="Open Sans" w:hAnsi="Open Sans" w:cs="Open Sans"/>
          <w:sz w:val="22"/>
          <w:szCs w:val="22"/>
          <w:lang w:val="es-ES"/>
        </w:rPr>
        <w:t>p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ersonas </w:t>
      </w:r>
      <w:r w:rsidR="0095272F" w:rsidRPr="00EF5933">
        <w:rPr>
          <w:rFonts w:ascii="Open Sans" w:eastAsia="Open Sans" w:hAnsi="Open Sans" w:cs="Open Sans"/>
          <w:sz w:val="22"/>
          <w:szCs w:val="22"/>
          <w:lang w:val="es-ES"/>
        </w:rPr>
        <w:t>f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acilitadoras del DAI</w:t>
      </w:r>
      <w:r w:rsidR="0095272F" w:rsidRPr="00EF5933">
        <w:rPr>
          <w:rFonts w:ascii="Open Sans" w:eastAsia="Open Sans" w:hAnsi="Open Sans" w:cs="Open Sans"/>
          <w:sz w:val="22"/>
          <w:szCs w:val="22"/>
          <w:lang w:val="es-ES"/>
        </w:rPr>
        <w:t>;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="0095272F" w:rsidRPr="00EF5933">
        <w:rPr>
          <w:rFonts w:ascii="Open Sans" w:eastAsia="Open Sans" w:hAnsi="Open Sans" w:cs="Open Sans"/>
          <w:sz w:val="22"/>
          <w:szCs w:val="22"/>
          <w:lang w:val="es-ES"/>
        </w:rPr>
        <w:t>ii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) listas de asistencia, material audiovisual y/u otros materiales durante las jornadas ciudadanas de socialización del DAI</w:t>
      </w:r>
      <w:r w:rsidR="0095272F" w:rsidRPr="00EF5933">
        <w:rPr>
          <w:rFonts w:ascii="Open Sans" w:eastAsia="Open Sans" w:hAnsi="Open Sans" w:cs="Open Sans"/>
          <w:sz w:val="22"/>
          <w:szCs w:val="22"/>
          <w:lang w:val="es-ES"/>
        </w:rPr>
        <w:t>;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="0095272F" w:rsidRPr="00EF5933">
        <w:rPr>
          <w:rFonts w:ascii="Open Sans" w:eastAsia="Open Sans" w:hAnsi="Open Sans" w:cs="Open Sans"/>
          <w:sz w:val="22"/>
          <w:szCs w:val="22"/>
          <w:lang w:val="es-ES"/>
        </w:rPr>
        <w:t>iii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) documentos mediante los cuales fueron identificados los principales problemas públicos y comunitarios</w:t>
      </w:r>
      <w:r w:rsidR="0095272F" w:rsidRPr="00EF5933">
        <w:rPr>
          <w:rFonts w:ascii="Open Sans" w:eastAsia="Open Sans" w:hAnsi="Open Sans" w:cs="Open Sans"/>
          <w:sz w:val="22"/>
          <w:szCs w:val="22"/>
          <w:lang w:val="es-ES"/>
        </w:rPr>
        <w:t>;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="0095272F" w:rsidRPr="00EF5933">
        <w:rPr>
          <w:rFonts w:ascii="Open Sans" w:eastAsia="Open Sans" w:hAnsi="Open Sans" w:cs="Open Sans"/>
          <w:sz w:val="22"/>
          <w:szCs w:val="22"/>
          <w:lang w:val="es-ES"/>
        </w:rPr>
        <w:t>iv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) acuse de recibo de las solicitudes de acceso a la información ingresadas derivado de las labores de socialización del DAI</w:t>
      </w:r>
      <w:r w:rsidR="0095272F" w:rsidRPr="00EF5933">
        <w:rPr>
          <w:rFonts w:ascii="Open Sans" w:eastAsia="Open Sans" w:hAnsi="Open Sans" w:cs="Open Sans"/>
          <w:sz w:val="22"/>
          <w:szCs w:val="22"/>
          <w:lang w:val="es-ES"/>
        </w:rPr>
        <w:t>;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  <w:r w:rsidR="0095272F" w:rsidRPr="00EF5933">
        <w:rPr>
          <w:rFonts w:ascii="Open Sans" w:eastAsia="Open Sans" w:hAnsi="Open Sans" w:cs="Open Sans"/>
          <w:sz w:val="22"/>
          <w:szCs w:val="22"/>
          <w:lang w:val="es-ES"/>
        </w:rPr>
        <w:t>y v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) acuse de recibo del escrito de petición ingresado ante el sujeto obligado</w:t>
      </w:r>
      <w:r w:rsidR="00EE3A91" w:rsidRPr="00EF5933">
        <w:rPr>
          <w:rFonts w:ascii="Open Sans" w:eastAsia="Open Sans" w:hAnsi="Open Sans" w:cs="Open Sans"/>
          <w:sz w:val="22"/>
          <w:szCs w:val="22"/>
          <w:lang w:val="es-ES"/>
        </w:rPr>
        <w:t>, en su caso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.</w:t>
      </w:r>
    </w:p>
    <w:p w14:paraId="0ACB73FB" w14:textId="77777777" w:rsidR="006652CB" w:rsidRPr="00EF5933" w:rsidRDefault="006652CB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shd w:val="clear" w:color="auto" w:fill="D9EAD3"/>
          <w:lang w:val="es-ES"/>
        </w:rPr>
      </w:pPr>
    </w:p>
    <w:p w14:paraId="6CA43A93" w14:textId="3AE7A101" w:rsidR="006652CB" w:rsidRPr="00EF5933" w:rsidRDefault="00E11273" w:rsidP="00AD0FA7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s-ES"/>
        </w:rPr>
      </w:pP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Este trabajo se hizo con la intención de que, por cada </w:t>
      </w:r>
      <w:r w:rsidR="00766B29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caso de aprovechamiento 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que fuera reportado, se contara con el correspondiente soporte documental, mismo que obra en los archivos del </w:t>
      </w:r>
      <w:r w:rsidR="00766B29" w:rsidRPr="00EF5933">
        <w:rPr>
          <w:rFonts w:ascii="Open Sans" w:eastAsia="Open Sans" w:hAnsi="Open Sans" w:cs="Open Sans"/>
          <w:sz w:val="22"/>
          <w:szCs w:val="22"/>
          <w:lang w:val="es-ES"/>
        </w:rPr>
        <w:t>[</w:t>
      </w:r>
      <w:r w:rsidR="00766B29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nombre del OGL</w:t>
      </w:r>
      <w:r w:rsidR="00766B29"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>. Además, en términos de lo acordado en el marco del PlanDAI 202</w:t>
      </w:r>
      <w:r w:rsidR="00EE3A91" w:rsidRPr="00EF5933">
        <w:rPr>
          <w:rFonts w:ascii="Open Sans" w:eastAsia="Open Sans" w:hAnsi="Open Sans" w:cs="Open Sans"/>
          <w:sz w:val="22"/>
          <w:szCs w:val="22"/>
          <w:lang w:val="es-ES"/>
        </w:rPr>
        <w:t>1 - 2022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, los datos estadísticos que serán reportados en el apartado </w:t>
      </w:r>
      <w:r w:rsidR="00AB06B9" w:rsidRPr="00EF5933">
        <w:rPr>
          <w:rFonts w:ascii="Open Sans" w:eastAsia="Open Sans" w:hAnsi="Open Sans" w:cs="Open Sans"/>
          <w:sz w:val="22"/>
          <w:szCs w:val="22"/>
          <w:lang w:val="es-ES"/>
        </w:rPr>
        <w:t>correspondiente</w:t>
      </w:r>
      <w:r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se encuentran ubicados en la siguiente dirección electrónica</w:t>
      </w:r>
      <w:r w:rsidR="00766B29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: </w:t>
      </w:r>
      <w:hyperlink r:id="rId8" w:history="1">
        <w:r w:rsidR="00766B29" w:rsidRPr="00EF5933">
          <w:rPr>
            <w:rStyle w:val="Hipervnculo"/>
            <w:rFonts w:ascii="Open Sans" w:eastAsia="Open Sans" w:hAnsi="Open Sans" w:cs="Open Sans"/>
            <w:sz w:val="22"/>
            <w:szCs w:val="22"/>
            <w:lang w:val="es-ES"/>
          </w:rPr>
          <w:t>https://micrositios.inai.org.mx/plandai/</w:t>
        </w:r>
      </w:hyperlink>
      <w:r w:rsidR="00766B29" w:rsidRPr="00EF5933">
        <w:rPr>
          <w:rFonts w:ascii="Open Sans" w:eastAsia="Open Sans" w:hAnsi="Open Sans" w:cs="Open Sans"/>
          <w:sz w:val="22"/>
          <w:szCs w:val="22"/>
          <w:lang w:val="es-ES"/>
        </w:rPr>
        <w:t xml:space="preserve"> </w:t>
      </w:r>
    </w:p>
    <w:p w14:paraId="7BB98055" w14:textId="2CCE5836" w:rsidR="006652CB" w:rsidRPr="00EF5933" w:rsidRDefault="00E11273" w:rsidP="00925932">
      <w:pPr>
        <w:pStyle w:val="Ttulo2"/>
        <w:spacing w:line="276" w:lineRule="auto"/>
        <w:rPr>
          <w:rFonts w:ascii="Open Sans" w:hAnsi="Open Sans" w:cs="Open Sans"/>
          <w:i/>
          <w:iCs/>
          <w:sz w:val="30"/>
          <w:szCs w:val="30"/>
          <w:lang w:val="es-ES"/>
        </w:rPr>
      </w:pPr>
      <w:bookmarkStart w:id="11" w:name="_Toc101193102"/>
      <w:r w:rsidRPr="00EF5933">
        <w:rPr>
          <w:rFonts w:ascii="Open Sans" w:hAnsi="Open Sans" w:cs="Open Sans"/>
          <w:i/>
          <w:iCs/>
          <w:sz w:val="30"/>
          <w:szCs w:val="30"/>
          <w:lang w:val="es-ES"/>
        </w:rPr>
        <w:t>Cronograma</w:t>
      </w:r>
      <w:bookmarkEnd w:id="11"/>
    </w:p>
    <w:tbl>
      <w:tblPr>
        <w:tblStyle w:val="a4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6652CB" w:rsidRPr="00EF5933" w14:paraId="5A784496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281B" w14:textId="77777777" w:rsidR="006652CB" w:rsidRPr="00EF5933" w:rsidRDefault="00E11273" w:rsidP="00AD0FA7">
            <w:pPr>
              <w:widowControl w:val="0"/>
              <w:spacing w:line="276" w:lineRule="auto"/>
              <w:jc w:val="both"/>
              <w:rPr>
                <w:rFonts w:ascii="Open Sans" w:eastAsia="Open Sans" w:hAnsi="Open Sans" w:cs="Open Sans"/>
                <w:i/>
                <w:color w:val="002060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i/>
                <w:color w:val="0070C0"/>
                <w:sz w:val="22"/>
                <w:szCs w:val="22"/>
                <w:lang w:val="es-ES"/>
              </w:rPr>
              <w:t>En esta sección se deberá incluir el calendario real con el que se llevaron a cabo los trabajos; e indicar si estos se desarrollaron de acuerdo con el cronograma definido inicialmente en el Plan, o hubo ajustes. En su caso, justificar por qué hubo dichos ajustes.</w:t>
            </w:r>
          </w:p>
        </w:tc>
      </w:tr>
    </w:tbl>
    <w:p w14:paraId="52EC11D9" w14:textId="77777777" w:rsidR="006652CB" w:rsidRPr="00EF5933" w:rsidRDefault="006652CB" w:rsidP="00AD0FA7">
      <w:pPr>
        <w:widowControl w:val="0"/>
        <w:spacing w:line="276" w:lineRule="auto"/>
        <w:rPr>
          <w:rFonts w:ascii="Open Sans" w:eastAsia="Arial" w:hAnsi="Open Sans" w:cs="Open Sans"/>
          <w:sz w:val="22"/>
          <w:szCs w:val="22"/>
          <w:lang w:val="es-ES"/>
        </w:rPr>
      </w:pPr>
    </w:p>
    <w:tbl>
      <w:tblPr>
        <w:tblStyle w:val="a5"/>
        <w:tblW w:w="88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674"/>
        <w:gridCol w:w="675"/>
        <w:gridCol w:w="674"/>
        <w:gridCol w:w="675"/>
        <w:gridCol w:w="674"/>
        <w:gridCol w:w="675"/>
        <w:gridCol w:w="674"/>
        <w:gridCol w:w="675"/>
        <w:gridCol w:w="674"/>
        <w:gridCol w:w="675"/>
      </w:tblGrid>
      <w:tr w:rsidR="006652CB" w:rsidRPr="00EF5933" w14:paraId="6F331192" w14:textId="77777777" w:rsidTr="008E7F04">
        <w:trPr>
          <w:trHeight w:val="201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45758620" w14:textId="77777777" w:rsidR="006652CB" w:rsidRPr="00EF5933" w:rsidRDefault="00E11273" w:rsidP="00AD0FA7">
            <w:pPr>
              <w:widowControl w:val="0"/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  <w:t>Actividad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000000" w:themeFill="text1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27B39DA6" w14:textId="77777777" w:rsidR="006652CB" w:rsidRPr="00EF5933" w:rsidRDefault="00EE3A91" w:rsidP="00AD0FA7">
            <w:pPr>
              <w:widowControl w:val="0"/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  <w:t>Jun</w:t>
            </w:r>
          </w:p>
          <w:p w14:paraId="48A760BA" w14:textId="7B6EF2D1" w:rsidR="00EE3A91" w:rsidRPr="00EF5933" w:rsidRDefault="00EE3A91" w:rsidP="00AD0FA7">
            <w:pPr>
              <w:widowControl w:val="0"/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  <w:t>21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000000" w:themeFill="text1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6E9F156C" w14:textId="77777777" w:rsidR="006652CB" w:rsidRPr="00EF5933" w:rsidRDefault="00EE3A91" w:rsidP="00AD0FA7">
            <w:pPr>
              <w:widowControl w:val="0"/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  <w:t>Jul</w:t>
            </w:r>
          </w:p>
          <w:p w14:paraId="58369703" w14:textId="4181D15D" w:rsidR="00EE3A91" w:rsidRPr="00EF5933" w:rsidRDefault="00EE3A91" w:rsidP="00AD0FA7">
            <w:pPr>
              <w:widowControl w:val="0"/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  <w:t>21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000000" w:themeFill="text1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233206D3" w14:textId="77777777" w:rsidR="006652CB" w:rsidRPr="00EF5933" w:rsidRDefault="00EE3A91" w:rsidP="00AD0FA7">
            <w:pPr>
              <w:widowControl w:val="0"/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  <w:t>Ago</w:t>
            </w:r>
          </w:p>
          <w:p w14:paraId="414C26F4" w14:textId="1C060164" w:rsidR="00EE3A91" w:rsidRPr="00EF5933" w:rsidRDefault="00EE3A91" w:rsidP="00AD0FA7">
            <w:pPr>
              <w:widowControl w:val="0"/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  <w:t>21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41A789FA" w14:textId="77777777" w:rsidR="006652CB" w:rsidRPr="00EF5933" w:rsidRDefault="00EE3A91" w:rsidP="00AD0FA7">
            <w:pPr>
              <w:widowControl w:val="0"/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  <w:t>Sep</w:t>
            </w:r>
          </w:p>
          <w:p w14:paraId="217F48D1" w14:textId="69C011C3" w:rsidR="00EE3A91" w:rsidRPr="00EF5933" w:rsidRDefault="00EE3A91" w:rsidP="00AD0FA7">
            <w:pPr>
              <w:widowControl w:val="0"/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  <w:t>21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000000" w:themeFill="text1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3C2ADFBC" w14:textId="77777777" w:rsidR="006652CB" w:rsidRPr="00EF5933" w:rsidRDefault="00EE3A91" w:rsidP="00AD0FA7">
            <w:pPr>
              <w:widowControl w:val="0"/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  <w:t>Oct</w:t>
            </w:r>
          </w:p>
          <w:p w14:paraId="2B193C2A" w14:textId="566E26C6" w:rsidR="00EE3A91" w:rsidRPr="00EF5933" w:rsidRDefault="00EE3A91" w:rsidP="00AD0FA7">
            <w:pPr>
              <w:widowControl w:val="0"/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  <w:t>21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000000" w:themeFill="text1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51072832" w14:textId="77777777" w:rsidR="00EE3A91" w:rsidRPr="00EF5933" w:rsidRDefault="00EE3A91" w:rsidP="00AD0FA7">
            <w:pPr>
              <w:widowControl w:val="0"/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  <w:t>Nov</w:t>
            </w:r>
          </w:p>
          <w:p w14:paraId="0225E09E" w14:textId="3725A6D6" w:rsidR="006652CB" w:rsidRPr="00EF5933" w:rsidRDefault="00EE3A91" w:rsidP="00AD0FA7">
            <w:pPr>
              <w:widowControl w:val="0"/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  <w:t>21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000000" w:themeFill="text1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15BC0E97" w14:textId="77777777" w:rsidR="006652CB" w:rsidRPr="00EF5933" w:rsidRDefault="00EE3A91" w:rsidP="00AD0FA7">
            <w:pPr>
              <w:widowControl w:val="0"/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  <w:t>Dic</w:t>
            </w:r>
          </w:p>
          <w:p w14:paraId="0226BA36" w14:textId="10D3D47E" w:rsidR="00EE3A91" w:rsidRPr="00EF5933" w:rsidRDefault="00EE3A91" w:rsidP="00AD0FA7">
            <w:pPr>
              <w:widowControl w:val="0"/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  <w:t>21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69A8B342" w14:textId="77777777" w:rsidR="006652CB" w:rsidRPr="00EF5933" w:rsidRDefault="00EE3A91" w:rsidP="00AD0FA7">
            <w:pPr>
              <w:widowControl w:val="0"/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  <w:t>Ene</w:t>
            </w:r>
          </w:p>
          <w:p w14:paraId="22C24E90" w14:textId="65318864" w:rsidR="00EE3A91" w:rsidRPr="00EF5933" w:rsidRDefault="00EE3A91" w:rsidP="00AD0FA7">
            <w:pPr>
              <w:widowControl w:val="0"/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  <w:t>22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17BAB5B2" w14:textId="77777777" w:rsidR="006652CB" w:rsidRPr="00EF5933" w:rsidRDefault="00EE3A91" w:rsidP="00AD0FA7">
            <w:pPr>
              <w:widowControl w:val="0"/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  <w:t>Feb</w:t>
            </w:r>
          </w:p>
          <w:p w14:paraId="134CA37B" w14:textId="55940B58" w:rsidR="00EE3A91" w:rsidRPr="00EF5933" w:rsidRDefault="00EE3A91" w:rsidP="00AD0FA7">
            <w:pPr>
              <w:widowControl w:val="0"/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  <w:t>22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000000" w:themeFill="text1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035E3E5C" w14:textId="77777777" w:rsidR="006652CB" w:rsidRPr="00EF5933" w:rsidRDefault="00EE3A91" w:rsidP="00AD0FA7">
            <w:pPr>
              <w:widowControl w:val="0"/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  <w:t>Mzo</w:t>
            </w:r>
          </w:p>
          <w:p w14:paraId="7E286837" w14:textId="5A716074" w:rsidR="00EE3A91" w:rsidRPr="00EF5933" w:rsidRDefault="00EE3A91" w:rsidP="00AD0FA7">
            <w:pPr>
              <w:widowControl w:val="0"/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  <w:lang w:val="es-ES"/>
              </w:rPr>
              <w:t>22</w:t>
            </w:r>
          </w:p>
        </w:tc>
      </w:tr>
      <w:tr w:rsidR="006652CB" w:rsidRPr="00EF5933" w14:paraId="70DECC65" w14:textId="77777777" w:rsidTr="008E7F04">
        <w:trPr>
          <w:trHeight w:val="103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1535F72B" w14:textId="201C262A" w:rsidR="006652CB" w:rsidRPr="00EF5933" w:rsidRDefault="00E11273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  <w:t xml:space="preserve">1. </w:t>
            </w:r>
            <w:r w:rsidR="00766B29" w:rsidRPr="00EF5933"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  <w:t xml:space="preserve">Instalación de </w:t>
            </w:r>
            <w:r w:rsidRPr="00EF5933"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  <w:t>Red Local de Socialización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5257DA1A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0F56FB1A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16EBDE41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71BA13DD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0A990498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2B51DFB6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7F000E33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402DA680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32594C99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26DC6A17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</w:tr>
      <w:tr w:rsidR="006652CB" w:rsidRPr="00EF5933" w14:paraId="5D27DC19" w14:textId="77777777" w:rsidTr="008E7F04">
        <w:trPr>
          <w:trHeight w:val="103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2E5428F1" w14:textId="5E37D819" w:rsidR="006652CB" w:rsidRPr="00EF5933" w:rsidRDefault="00E11273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  <w:t xml:space="preserve">2. </w:t>
            </w:r>
            <w:r w:rsidR="00766B29" w:rsidRPr="00EF5933"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  <w:t xml:space="preserve">Aprobación del </w:t>
            </w:r>
            <w:r w:rsidRPr="00EF5933"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  <w:t>Plan Local de Socialización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6DB36EE7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17B28D74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37E96698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1011ABB0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10F449F2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06C57593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603C45C4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034D6758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4B82471A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5FEE89C3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</w:tr>
      <w:tr w:rsidR="006652CB" w:rsidRPr="00EF5933" w14:paraId="33FF9B3D" w14:textId="77777777" w:rsidTr="008E7F04">
        <w:trPr>
          <w:trHeight w:val="103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5D339840" w14:textId="4EB8F6C6" w:rsidR="006652CB" w:rsidRPr="00EF5933" w:rsidRDefault="00E11273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  <w:lastRenderedPageBreak/>
              <w:t xml:space="preserve">3. Formación de </w:t>
            </w:r>
            <w:r w:rsidR="00766B29" w:rsidRPr="00EF5933"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  <w:t>p</w:t>
            </w:r>
            <w:r w:rsidRPr="00EF5933"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  <w:t xml:space="preserve">ersonas </w:t>
            </w:r>
            <w:r w:rsidR="00766B29" w:rsidRPr="00EF5933"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  <w:t>f</w:t>
            </w:r>
            <w:r w:rsidRPr="00EF5933"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  <w:t>acilitadoras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1F64C20B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7774DDF5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59740886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5377D4B8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37288118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27ED3EED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5393CF55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6885C36C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6EA6F460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15FA0788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</w:tr>
      <w:tr w:rsidR="006652CB" w:rsidRPr="00EF5933" w14:paraId="0D77E117" w14:textId="77777777" w:rsidTr="008E7F04">
        <w:trPr>
          <w:trHeight w:val="103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6FF33ACA" w14:textId="58624B6B" w:rsidR="006652CB" w:rsidRPr="00EF5933" w:rsidRDefault="00E11273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  <w:t xml:space="preserve">4. </w:t>
            </w:r>
            <w:r w:rsidR="00766B29" w:rsidRPr="00EF5933"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  <w:t xml:space="preserve">Jornadas de </w:t>
            </w:r>
            <w:r w:rsidRPr="00EF5933"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  <w:t>Socialización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61234A19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21DE7E85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6FA87B32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2D8B26ED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4E610C04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7C16DEF3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147406E4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423920FC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24B33A51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0AD0F5F1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</w:tr>
      <w:tr w:rsidR="006652CB" w:rsidRPr="00EF5933" w14:paraId="491A8E86" w14:textId="77777777" w:rsidTr="008E7F04">
        <w:trPr>
          <w:trHeight w:val="103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4B02EE38" w14:textId="77777777" w:rsidR="006652CB" w:rsidRPr="00EF5933" w:rsidRDefault="00E11273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  <w:t>5. Documentación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4A79C365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3C49C67E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7550B094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339311AE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2C1A1A0D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00663666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6C419A14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2BC0E5DB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223EDCB3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60A58635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</w:tr>
      <w:tr w:rsidR="006652CB" w:rsidRPr="00EF5933" w14:paraId="1A3FE7BF" w14:textId="77777777" w:rsidTr="008E7F04">
        <w:trPr>
          <w:trHeight w:val="103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1ADA7A68" w14:textId="77777777" w:rsidR="006652CB" w:rsidRPr="00EF5933" w:rsidRDefault="00E11273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  <w:t>6. Comunicación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bottom"/>
          </w:tcPr>
          <w:p w14:paraId="4A96A572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bottom"/>
          </w:tcPr>
          <w:p w14:paraId="1055F310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bottom"/>
          </w:tcPr>
          <w:p w14:paraId="4C5A6ED3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bottom"/>
          </w:tcPr>
          <w:p w14:paraId="445A6F77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bottom"/>
          </w:tcPr>
          <w:p w14:paraId="5C7307C3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bottom"/>
          </w:tcPr>
          <w:p w14:paraId="43FDB462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bottom"/>
          </w:tcPr>
          <w:p w14:paraId="76FDE6B2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bottom"/>
          </w:tcPr>
          <w:p w14:paraId="0588255E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bottom"/>
          </w:tcPr>
          <w:p w14:paraId="530E2D70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bottom"/>
          </w:tcPr>
          <w:p w14:paraId="61F1F48E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</w:tr>
      <w:tr w:rsidR="006652CB" w:rsidRPr="00EF5933" w14:paraId="4AF41CF4" w14:textId="77777777" w:rsidTr="008E7F04">
        <w:trPr>
          <w:trHeight w:val="103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</w:tcPr>
          <w:p w14:paraId="20AA3D0A" w14:textId="77777777" w:rsidR="006652CB" w:rsidRPr="00EF5933" w:rsidRDefault="00E11273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  <w:t>7. Informe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bottom"/>
          </w:tcPr>
          <w:p w14:paraId="3DF47A61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bottom"/>
          </w:tcPr>
          <w:p w14:paraId="6707BB98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bottom"/>
          </w:tcPr>
          <w:p w14:paraId="2EB4A6B0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bottom"/>
          </w:tcPr>
          <w:p w14:paraId="636B7A10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bottom"/>
          </w:tcPr>
          <w:p w14:paraId="2D36A6A2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bottom"/>
          </w:tcPr>
          <w:p w14:paraId="24A36121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bottom"/>
          </w:tcPr>
          <w:p w14:paraId="2AD20562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bottom"/>
          </w:tcPr>
          <w:p w14:paraId="562544A3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bottom"/>
          </w:tcPr>
          <w:p w14:paraId="6EC6F85B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40" w:type="dxa"/>
              <w:bottom w:w="140" w:type="dxa"/>
              <w:right w:w="40" w:type="dxa"/>
            </w:tcMar>
            <w:vAlign w:val="bottom"/>
          </w:tcPr>
          <w:p w14:paraId="62329E69" w14:textId="77777777" w:rsidR="006652CB" w:rsidRPr="00EF5933" w:rsidRDefault="006652CB" w:rsidP="00AD0FA7">
            <w:pPr>
              <w:widowControl w:val="0"/>
              <w:spacing w:line="276" w:lineRule="auto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</w:tr>
    </w:tbl>
    <w:p w14:paraId="15ABE0BE" w14:textId="27C74D7F" w:rsidR="006652CB" w:rsidRPr="00EF5933" w:rsidRDefault="00E11273" w:rsidP="00EF5933">
      <w:pPr>
        <w:pStyle w:val="Ttulo1"/>
        <w:rPr>
          <w:rFonts w:ascii="Open Sans" w:hAnsi="Open Sans" w:cs="Open Sans"/>
          <w:sz w:val="30"/>
          <w:szCs w:val="30"/>
          <w:lang w:val="es-ES"/>
        </w:rPr>
      </w:pPr>
      <w:bookmarkStart w:id="12" w:name="_Toc101193103"/>
      <w:r w:rsidRPr="00EF5933">
        <w:rPr>
          <w:rFonts w:ascii="Open Sans" w:hAnsi="Open Sans" w:cs="Open Sans"/>
          <w:sz w:val="40"/>
          <w:szCs w:val="40"/>
          <w:lang w:val="es-ES"/>
        </w:rPr>
        <w:t>4. Estadísticas 202</w:t>
      </w:r>
      <w:r w:rsidR="00AD0FA7" w:rsidRPr="00EF5933">
        <w:rPr>
          <w:rFonts w:ascii="Open Sans" w:hAnsi="Open Sans" w:cs="Open Sans"/>
          <w:sz w:val="40"/>
          <w:szCs w:val="40"/>
          <w:lang w:val="es-ES"/>
        </w:rPr>
        <w:t>1-2022</w:t>
      </w:r>
      <w:bookmarkEnd w:id="12"/>
      <w:r w:rsidRPr="00EF5933">
        <w:rPr>
          <w:rFonts w:ascii="Open Sans" w:hAnsi="Open Sans" w:cs="Open Sans"/>
          <w:sz w:val="30"/>
          <w:szCs w:val="30"/>
          <w:lang w:val="es-ES"/>
        </w:rPr>
        <w:t xml:space="preserve"> </w:t>
      </w:r>
      <w:r w:rsidRPr="00EF5933">
        <w:rPr>
          <w:rFonts w:ascii="Open Sans" w:hAnsi="Open Sans" w:cs="Open Sans"/>
          <w:sz w:val="30"/>
          <w:szCs w:val="30"/>
          <w:lang w:val="es-ES"/>
        </w:rPr>
        <w:tab/>
      </w:r>
      <w:r w:rsidRPr="00EF5933">
        <w:rPr>
          <w:rFonts w:ascii="Open Sans" w:hAnsi="Open Sans" w:cs="Open Sans"/>
          <w:sz w:val="30"/>
          <w:szCs w:val="30"/>
          <w:lang w:val="es-ES"/>
        </w:rPr>
        <w:tab/>
      </w:r>
    </w:p>
    <w:tbl>
      <w:tblPr>
        <w:tblStyle w:val="a6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6652CB" w:rsidRPr="00EF5933" w14:paraId="1F544C23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995C9" w14:textId="58C28E09" w:rsidR="006652CB" w:rsidRPr="00EF5933" w:rsidRDefault="00AD0FA7">
            <w:pPr>
              <w:widowControl w:val="0"/>
              <w:jc w:val="both"/>
              <w:rPr>
                <w:rFonts w:ascii="Open Sans" w:eastAsia="Open Sans" w:hAnsi="Open Sans" w:cs="Open Sans"/>
                <w:color w:val="0070C0"/>
                <w:lang w:val="es-ES"/>
              </w:rPr>
            </w:pP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Esta sección busca e</w:t>
            </w:r>
            <w:r w:rsidR="00E11273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xponer los resultados obtenidos al momento de la entrega del presente documento, en torno a: a) </w:t>
            </w:r>
            <w:r w:rsidR="00E32E31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i</w:t>
            </w:r>
            <w:r w:rsidR="00E11273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ntegración de la RLS; b) </w:t>
            </w:r>
            <w:r w:rsidR="00E32E31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f</w:t>
            </w:r>
            <w:r w:rsidR="00E11273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ormación de personas facilitadoras del DAI; c) </w:t>
            </w:r>
            <w:r w:rsidR="00E32E31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j</w:t>
            </w:r>
            <w:r w:rsidR="00E11273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ornadas de </w:t>
            </w:r>
            <w:r w:rsidR="00E32E31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s</w:t>
            </w:r>
            <w:r w:rsidR="00E11273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ocialización del DAI; d) numeraria y temática de las problemáticas identificadas; e) numeraria de solicitudes de información derivadas de las jornadas de socialización; f) numeraria de oficios de petición u otros métodos para la exigencia de otros derechos; g) cumplimiento de metas consideradas en el PLS.</w:t>
            </w:r>
          </w:p>
        </w:tc>
      </w:tr>
    </w:tbl>
    <w:p w14:paraId="2556A2C3" w14:textId="77777777" w:rsidR="008E7F04" w:rsidRPr="00EF5933" w:rsidRDefault="008E7F04">
      <w:pPr>
        <w:jc w:val="both"/>
        <w:rPr>
          <w:rFonts w:ascii="Open Sans" w:eastAsia="Open Sans" w:hAnsi="Open Sans" w:cs="Open Sans"/>
          <w:lang w:val="es-ES"/>
        </w:rPr>
      </w:pPr>
    </w:p>
    <w:p w14:paraId="7FF9A7F6" w14:textId="287358FC" w:rsidR="006652CB" w:rsidRPr="00EF5933" w:rsidRDefault="00E11273">
      <w:pPr>
        <w:jc w:val="both"/>
        <w:rPr>
          <w:rFonts w:ascii="Open Sans" w:eastAsia="Open Sans" w:hAnsi="Open Sans" w:cs="Open Sans"/>
          <w:lang w:val="es-ES"/>
        </w:rPr>
      </w:pPr>
      <w:r w:rsidRPr="00EF5933">
        <w:rPr>
          <w:rFonts w:ascii="Open Sans" w:eastAsia="Open Sans" w:hAnsi="Open Sans" w:cs="Open Sans"/>
          <w:lang w:val="es-ES"/>
        </w:rPr>
        <w:t xml:space="preserve">La siguiente tabla presenta la </w:t>
      </w:r>
      <w:r w:rsidR="00231EAD" w:rsidRPr="00EF5933">
        <w:rPr>
          <w:rFonts w:ascii="Open Sans" w:eastAsia="Open Sans" w:hAnsi="Open Sans" w:cs="Open Sans"/>
          <w:lang w:val="es-ES"/>
        </w:rPr>
        <w:t>numeraria</w:t>
      </w:r>
      <w:r w:rsidRPr="00EF5933">
        <w:rPr>
          <w:rFonts w:ascii="Open Sans" w:eastAsia="Open Sans" w:hAnsi="Open Sans" w:cs="Open Sans"/>
          <w:lang w:val="es-ES"/>
        </w:rPr>
        <w:t xml:space="preserve"> de la implementación de PlanDAI en 202</w:t>
      </w:r>
      <w:r w:rsidR="0051392A" w:rsidRPr="00EF5933">
        <w:rPr>
          <w:rFonts w:ascii="Open Sans" w:eastAsia="Open Sans" w:hAnsi="Open Sans" w:cs="Open Sans"/>
          <w:lang w:val="es-ES"/>
        </w:rPr>
        <w:t>2</w:t>
      </w:r>
      <w:r w:rsidRPr="00EF5933">
        <w:rPr>
          <w:rFonts w:ascii="Open Sans" w:eastAsia="Open Sans" w:hAnsi="Open Sans" w:cs="Open Sans"/>
          <w:lang w:val="es-ES"/>
        </w:rPr>
        <w:t xml:space="preserve"> en </w:t>
      </w:r>
      <w:r w:rsidR="008E7F04" w:rsidRPr="00EF5933">
        <w:rPr>
          <w:rFonts w:ascii="Open Sans" w:eastAsia="Open Sans" w:hAnsi="Open Sans" w:cs="Open Sans"/>
          <w:sz w:val="22"/>
          <w:szCs w:val="22"/>
          <w:lang w:val="es-ES"/>
        </w:rPr>
        <w:t>[</w:t>
      </w:r>
      <w:r w:rsidR="008E7F04" w:rsidRPr="00EF5933">
        <w:rPr>
          <w:rFonts w:ascii="Open Sans" w:eastAsia="Open Sans" w:hAnsi="Open Sans" w:cs="Open Sans"/>
          <w:color w:val="7030A0"/>
          <w:sz w:val="22"/>
          <w:szCs w:val="22"/>
          <w:u w:val="single"/>
          <w:lang w:val="es-ES"/>
        </w:rPr>
        <w:t>nombre de la entidad federativa</w:t>
      </w:r>
      <w:r w:rsidR="008E7F04" w:rsidRPr="00EF5933">
        <w:rPr>
          <w:rFonts w:ascii="Open Sans" w:eastAsia="Open Sans" w:hAnsi="Open Sans" w:cs="Open Sans"/>
          <w:sz w:val="22"/>
          <w:szCs w:val="22"/>
          <w:lang w:val="es-ES"/>
        </w:rPr>
        <w:t>]</w:t>
      </w:r>
      <w:r w:rsidRPr="00EF5933">
        <w:rPr>
          <w:rFonts w:ascii="Open Sans" w:eastAsia="Open Sans" w:hAnsi="Open Sans" w:cs="Open Sans"/>
          <w:lang w:val="es-ES"/>
        </w:rPr>
        <w:t>:</w:t>
      </w:r>
    </w:p>
    <w:p w14:paraId="27AD92FD" w14:textId="77777777" w:rsidR="006652CB" w:rsidRPr="00EF5933" w:rsidRDefault="006652CB">
      <w:pPr>
        <w:jc w:val="both"/>
        <w:rPr>
          <w:rFonts w:ascii="Open Sans" w:eastAsia="Open Sans" w:hAnsi="Open Sans" w:cs="Open Sans"/>
          <w:lang w:val="es-ES"/>
        </w:rPr>
      </w:pPr>
    </w:p>
    <w:tbl>
      <w:tblPr>
        <w:tblStyle w:val="a7"/>
        <w:tblW w:w="88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5368"/>
        <w:gridCol w:w="1335"/>
      </w:tblGrid>
      <w:tr w:rsidR="006652CB" w:rsidRPr="00EF5933" w14:paraId="02211C98" w14:textId="77777777" w:rsidTr="008E7F04">
        <w:tc>
          <w:tcPr>
            <w:tcW w:w="2117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CA8E2" w14:textId="77777777" w:rsidR="006652CB" w:rsidRPr="00EF5933" w:rsidRDefault="00E11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  <w:t>Categoría</w:t>
            </w:r>
          </w:p>
        </w:tc>
        <w:tc>
          <w:tcPr>
            <w:tcW w:w="5368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7D00D" w14:textId="77777777" w:rsidR="006652CB" w:rsidRPr="00EF5933" w:rsidRDefault="00E11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  <w:t>Dato</w:t>
            </w:r>
          </w:p>
        </w:tc>
        <w:tc>
          <w:tcPr>
            <w:tcW w:w="1335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566B" w14:textId="77777777" w:rsidR="006652CB" w:rsidRPr="00EF5933" w:rsidRDefault="00E11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b/>
                <w:sz w:val="22"/>
                <w:szCs w:val="22"/>
                <w:lang w:val="es-ES"/>
              </w:rPr>
              <w:t xml:space="preserve">Cantidad </w:t>
            </w:r>
          </w:p>
        </w:tc>
      </w:tr>
      <w:tr w:rsidR="006652CB" w:rsidRPr="00EF5933" w14:paraId="4A2D7049" w14:textId="77777777" w:rsidTr="00494245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29EE7" w14:textId="379D5912" w:rsidR="006652CB" w:rsidRPr="00EF5933" w:rsidRDefault="00E11273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lastRenderedPageBreak/>
              <w:t>RLS</w:t>
            </w:r>
          </w:p>
        </w:tc>
        <w:tc>
          <w:tcPr>
            <w:tcW w:w="5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D9CA" w14:textId="76CAC93F" w:rsidR="006652CB" w:rsidRPr="00EF5933" w:rsidRDefault="00E11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2"/>
                <w:szCs w:val="22"/>
                <w:vertAlign w:val="superscript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 xml:space="preserve">Número de integrantes de la </w:t>
            </w:r>
            <w:r w:rsidR="008E7F04"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RLS</w:t>
            </w:r>
            <w:r w:rsidRPr="00EF5933">
              <w:rPr>
                <w:rFonts w:ascii="Open Sans" w:eastAsia="Open Sans" w:hAnsi="Open Sans" w:cs="Open Sans"/>
                <w:sz w:val="22"/>
                <w:szCs w:val="22"/>
                <w:vertAlign w:val="superscript"/>
                <w:lang w:val="es-ES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DEB02" w14:textId="69794B1B" w:rsidR="006652CB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[###]</w:t>
            </w:r>
          </w:p>
        </w:tc>
      </w:tr>
      <w:tr w:rsidR="00494245" w:rsidRPr="00EF5933" w14:paraId="386CC448" w14:textId="77777777" w:rsidTr="00494245">
        <w:trPr>
          <w:trHeight w:val="440"/>
        </w:trPr>
        <w:tc>
          <w:tcPr>
            <w:tcW w:w="21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98213" w14:textId="5C812378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Personas facilitadoras</w:t>
            </w:r>
          </w:p>
        </w:tc>
        <w:tc>
          <w:tcPr>
            <w:tcW w:w="5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FFC6" w14:textId="235A6084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Número de cursos taller para la formación de personas facilitadoras del DAI impartidos</w:t>
            </w:r>
            <w:r w:rsidRPr="00EF5933">
              <w:rPr>
                <w:rFonts w:ascii="Open Sans" w:eastAsia="Open Sans" w:hAnsi="Open Sans" w:cs="Open Sans"/>
                <w:sz w:val="22"/>
                <w:szCs w:val="22"/>
                <w:vertAlign w:val="superscript"/>
                <w:lang w:val="es-ES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25D9" w14:textId="37824DF6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[###]</w:t>
            </w:r>
          </w:p>
        </w:tc>
      </w:tr>
      <w:tr w:rsidR="00494245" w:rsidRPr="00EF5933" w14:paraId="74B82E08" w14:textId="77777777" w:rsidTr="00494245">
        <w:trPr>
          <w:trHeight w:val="440"/>
        </w:trPr>
        <w:tc>
          <w:tcPr>
            <w:tcW w:w="21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2DED0" w14:textId="77777777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5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AB78A" w14:textId="3BB6E3D6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Número de sesiones de formación de personas facilitadoras del DAI efectuadas</w:t>
            </w:r>
            <w:r w:rsidRPr="00EF5933">
              <w:rPr>
                <w:rFonts w:ascii="Open Sans" w:eastAsia="Open Sans" w:hAnsi="Open Sans" w:cs="Open Sans"/>
                <w:sz w:val="22"/>
                <w:szCs w:val="22"/>
                <w:vertAlign w:val="superscript"/>
                <w:lang w:val="es-ES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0B24" w14:textId="7024C514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[###]</w:t>
            </w:r>
          </w:p>
        </w:tc>
      </w:tr>
      <w:tr w:rsidR="00494245" w:rsidRPr="00EF5933" w14:paraId="25E2E242" w14:textId="77777777" w:rsidTr="00494245">
        <w:trPr>
          <w:trHeight w:val="440"/>
        </w:trPr>
        <w:tc>
          <w:tcPr>
            <w:tcW w:w="21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ACD75" w14:textId="77777777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5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F8B6" w14:textId="6D44DEB7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Número de personas facilitadoras del DAI reclutadas que asistieron a la capacitación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A5DF1" w14:textId="7B0FD4D2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[###]</w:t>
            </w:r>
          </w:p>
        </w:tc>
      </w:tr>
      <w:tr w:rsidR="00494245" w:rsidRPr="00EF5933" w14:paraId="7E1A2AAE" w14:textId="77777777" w:rsidTr="00494245">
        <w:trPr>
          <w:trHeight w:val="440"/>
        </w:trPr>
        <w:tc>
          <w:tcPr>
            <w:tcW w:w="21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6707F" w14:textId="77777777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5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99D7" w14:textId="78871C9F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Número de personas facilitadoras del DAI formadas con constancia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8C7E9" w14:textId="4A2D5EC4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[###]</w:t>
            </w:r>
          </w:p>
        </w:tc>
      </w:tr>
      <w:tr w:rsidR="00494245" w:rsidRPr="00EF5933" w14:paraId="1C57DF21" w14:textId="77777777" w:rsidTr="00494245">
        <w:trPr>
          <w:trHeight w:val="440"/>
        </w:trPr>
        <w:tc>
          <w:tcPr>
            <w:tcW w:w="21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ED38C" w14:textId="77777777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Jornadas de socialización</w:t>
            </w:r>
          </w:p>
        </w:tc>
        <w:tc>
          <w:tcPr>
            <w:tcW w:w="5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665F8" w14:textId="52F9513A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Número de jornadas de socialización del DAI realizadas en modalidad presencial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B934" w14:textId="581B2D31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[###]</w:t>
            </w:r>
          </w:p>
        </w:tc>
      </w:tr>
      <w:tr w:rsidR="00494245" w:rsidRPr="00EF5933" w14:paraId="16C6BFCF" w14:textId="77777777" w:rsidTr="008E7F04">
        <w:trPr>
          <w:trHeight w:val="440"/>
        </w:trPr>
        <w:tc>
          <w:tcPr>
            <w:tcW w:w="21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7A34B" w14:textId="77777777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5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057D4" w14:textId="4D03552D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Número de jornadas de socialización del DAI realizadas en modalidad virtual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22EE" w14:textId="7F7C2666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[###]</w:t>
            </w:r>
          </w:p>
        </w:tc>
      </w:tr>
      <w:tr w:rsidR="00494245" w:rsidRPr="00EF5933" w14:paraId="5A8A5F61" w14:textId="77777777" w:rsidTr="008E7F04">
        <w:trPr>
          <w:trHeight w:val="440"/>
        </w:trPr>
        <w:tc>
          <w:tcPr>
            <w:tcW w:w="21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91647" w14:textId="77777777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5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896D5" w14:textId="4A47BBDD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Número total de jornadas de socialización del DAI realizadas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F3894" w14:textId="3378EA98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[###]</w:t>
            </w:r>
          </w:p>
        </w:tc>
      </w:tr>
      <w:tr w:rsidR="00494245" w:rsidRPr="00EF5933" w14:paraId="63185F56" w14:textId="77777777" w:rsidTr="008E7F04">
        <w:trPr>
          <w:trHeight w:val="440"/>
        </w:trPr>
        <w:tc>
          <w:tcPr>
            <w:tcW w:w="21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81DAC" w14:textId="77777777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5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3756" w14:textId="62D6D146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Número de personas que asistió a las jornadas de socialización del DAI en modalidad presencial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2AECB" w14:textId="3B7F301D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[###]</w:t>
            </w:r>
          </w:p>
        </w:tc>
      </w:tr>
      <w:tr w:rsidR="00494245" w:rsidRPr="00EF5933" w14:paraId="6CC13322" w14:textId="77777777" w:rsidTr="008E7F04">
        <w:trPr>
          <w:trHeight w:val="440"/>
        </w:trPr>
        <w:tc>
          <w:tcPr>
            <w:tcW w:w="21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9EF5F" w14:textId="77777777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5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0CEE7" w14:textId="0D83C4F2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Número de personas que asistió a las jornadas de socialización del DAI en modalidad virtual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E4105" w14:textId="44D43391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[###]</w:t>
            </w:r>
          </w:p>
        </w:tc>
      </w:tr>
      <w:tr w:rsidR="00494245" w:rsidRPr="00EF5933" w14:paraId="0EFD2EBB" w14:textId="77777777" w:rsidTr="008E7F04">
        <w:trPr>
          <w:trHeight w:val="440"/>
        </w:trPr>
        <w:tc>
          <w:tcPr>
            <w:tcW w:w="21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CBE0" w14:textId="77777777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5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641BE" w14:textId="5C755C97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Número total de personas que asistió a las jornadas de socialización del DAI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4E90A" w14:textId="63B21670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[###]</w:t>
            </w:r>
          </w:p>
        </w:tc>
      </w:tr>
      <w:tr w:rsidR="00494245" w:rsidRPr="00EF5933" w14:paraId="46CE6567" w14:textId="77777777" w:rsidTr="00494245">
        <w:trPr>
          <w:trHeight w:val="440"/>
        </w:trPr>
        <w:tc>
          <w:tcPr>
            <w:tcW w:w="21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382C8" w14:textId="307FCACE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Consultas y solicitudes de acceso</w:t>
            </w:r>
          </w:p>
        </w:tc>
        <w:tc>
          <w:tcPr>
            <w:tcW w:w="5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D0DFF" w14:textId="0D8C56BC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vertAlign w:val="superscript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 xml:space="preserve">Número de casos de </w:t>
            </w:r>
            <w:r w:rsidR="00231EAD"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problemáticas</w:t>
            </w: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 xml:space="preserve"> identificadas para ingresar un caso activo de aprovechamiento</w:t>
            </w:r>
            <w:r w:rsidRPr="00EF5933">
              <w:rPr>
                <w:rFonts w:ascii="Open Sans" w:eastAsia="Open Sans" w:hAnsi="Open Sans" w:cs="Open Sans"/>
                <w:sz w:val="22"/>
                <w:szCs w:val="22"/>
                <w:vertAlign w:val="superscript"/>
                <w:lang w:val="es-ES"/>
              </w:rPr>
              <w:t>4</w:t>
            </w: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B339" w14:textId="63AD626B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[###]</w:t>
            </w:r>
          </w:p>
        </w:tc>
      </w:tr>
      <w:tr w:rsidR="00494245" w:rsidRPr="00EF5933" w14:paraId="64C1449B" w14:textId="77777777" w:rsidTr="00494245">
        <w:trPr>
          <w:trHeight w:val="440"/>
        </w:trPr>
        <w:tc>
          <w:tcPr>
            <w:tcW w:w="21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F1380" w14:textId="77777777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5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BF7F5" w14:textId="7E8257E3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Número de consultas a información pública realizadas (obligaciones de transparencia, solicitudes pasadas, consultas a portales)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43F67" w14:textId="54B779A5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[###]</w:t>
            </w:r>
          </w:p>
        </w:tc>
      </w:tr>
      <w:tr w:rsidR="00494245" w:rsidRPr="00EF5933" w14:paraId="341D53AF" w14:textId="77777777" w:rsidTr="00494245">
        <w:trPr>
          <w:trHeight w:val="440"/>
        </w:trPr>
        <w:tc>
          <w:tcPr>
            <w:tcW w:w="21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4F622" w14:textId="77777777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5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6EC2" w14:textId="77777777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vertAlign w:val="superscript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Número de solicitudes de acceso a la información realizadas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04C9" w14:textId="6AA14CDA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[###]</w:t>
            </w:r>
          </w:p>
        </w:tc>
      </w:tr>
      <w:tr w:rsidR="00494245" w:rsidRPr="00EF5933" w14:paraId="0BDB7C1E" w14:textId="77777777" w:rsidTr="00494245">
        <w:trPr>
          <w:trHeight w:val="440"/>
        </w:trPr>
        <w:tc>
          <w:tcPr>
            <w:tcW w:w="21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0310C" w14:textId="77777777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Gestiones u oficios de petición</w:t>
            </w:r>
          </w:p>
        </w:tc>
        <w:tc>
          <w:tcPr>
            <w:tcW w:w="5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7658" w14:textId="77777777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Número de oficios de petición realizados</w:t>
            </w:r>
          </w:p>
          <w:p w14:paraId="0CF6F7C5" w14:textId="77777777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C0652" w14:textId="07975860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[###]</w:t>
            </w:r>
          </w:p>
        </w:tc>
      </w:tr>
      <w:tr w:rsidR="00494245" w:rsidRPr="00EF5933" w14:paraId="5DB51C81" w14:textId="77777777" w:rsidTr="00494245">
        <w:trPr>
          <w:trHeight w:val="440"/>
        </w:trPr>
        <w:tc>
          <w:tcPr>
            <w:tcW w:w="21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535FB" w14:textId="77777777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5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4C908" w14:textId="3BDA7A7B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Número de situaciones de acompañamiento para ingresar oficios de petición o realizar una gestión</w:t>
            </w:r>
            <w:r w:rsidRPr="00EF5933">
              <w:rPr>
                <w:rFonts w:ascii="Open Sans" w:eastAsia="Open Sans" w:hAnsi="Open Sans" w:cs="Open Sans"/>
                <w:sz w:val="22"/>
                <w:szCs w:val="22"/>
                <w:vertAlign w:val="superscript"/>
                <w:lang w:val="es-ES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112A4" w14:textId="44307B15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[###]</w:t>
            </w:r>
          </w:p>
        </w:tc>
      </w:tr>
      <w:tr w:rsidR="00494245" w:rsidRPr="00EF5933" w14:paraId="4DA71298" w14:textId="77777777" w:rsidTr="00494245">
        <w:trPr>
          <w:trHeight w:val="236"/>
        </w:trPr>
        <w:tc>
          <w:tcPr>
            <w:tcW w:w="21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B0820" w14:textId="77777777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5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BA7F" w14:textId="77D3899B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Número de trámites iniciados a partir de la entrega de la información</w:t>
            </w:r>
            <w:r w:rsidRPr="00EF5933">
              <w:rPr>
                <w:rFonts w:ascii="Open Sans" w:eastAsia="Open Sans" w:hAnsi="Open Sans" w:cs="Open Sans"/>
                <w:sz w:val="22"/>
                <w:szCs w:val="22"/>
                <w:vertAlign w:val="superscript"/>
                <w:lang w:val="es-ES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6722D" w14:textId="63003E59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[###]</w:t>
            </w:r>
          </w:p>
        </w:tc>
      </w:tr>
      <w:tr w:rsidR="00494245" w:rsidRPr="00EF5933" w14:paraId="4126A5B3" w14:textId="77777777" w:rsidTr="00494245">
        <w:trPr>
          <w:trHeight w:val="440"/>
        </w:trPr>
        <w:tc>
          <w:tcPr>
            <w:tcW w:w="21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140CA" w14:textId="77777777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5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4A9F" w14:textId="0324C7B0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 xml:space="preserve">Número de </w:t>
            </w:r>
            <w:r w:rsidRPr="00EF5933">
              <w:rPr>
                <w:rFonts w:ascii="Open Sans" w:eastAsia="Open Sans" w:hAnsi="Open Sans" w:cs="Open Sans"/>
                <w:i/>
                <w:iCs/>
                <w:sz w:val="22"/>
                <w:szCs w:val="22"/>
                <w:lang w:val="es-ES"/>
              </w:rPr>
              <w:t>otros</w:t>
            </w: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 xml:space="preserve"> procedimientos de acción</w:t>
            </w:r>
            <w:r w:rsidRPr="00EF5933">
              <w:rPr>
                <w:rFonts w:ascii="Open Sans" w:eastAsia="Open Sans" w:hAnsi="Open Sans" w:cs="Open Sans"/>
                <w:sz w:val="22"/>
                <w:szCs w:val="22"/>
                <w:vertAlign w:val="superscript"/>
                <w:lang w:val="es-ES"/>
              </w:rPr>
              <w:t>7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E62F2" w14:textId="7C417D26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[###]</w:t>
            </w:r>
          </w:p>
        </w:tc>
      </w:tr>
      <w:tr w:rsidR="00494245" w:rsidRPr="00EF5933" w14:paraId="6C7EC9C7" w14:textId="77777777" w:rsidTr="00494245">
        <w:trPr>
          <w:trHeight w:val="440"/>
        </w:trPr>
        <w:tc>
          <w:tcPr>
            <w:tcW w:w="21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37588" w14:textId="77777777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Casos de éxito de aprovechamiento del DAI</w:t>
            </w:r>
          </w:p>
        </w:tc>
        <w:tc>
          <w:tcPr>
            <w:tcW w:w="5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8EC3" w14:textId="1C65608D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vertAlign w:val="superscript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 xml:space="preserve">Número de casos de aprovechamiento </w:t>
            </w:r>
            <w:proofErr w:type="gramStart"/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concluidos  documentados</w:t>
            </w:r>
            <w:proofErr w:type="gramEnd"/>
            <w:r w:rsidRPr="00EF5933">
              <w:rPr>
                <w:rFonts w:ascii="Open Sans" w:eastAsia="Open Sans" w:hAnsi="Open Sans" w:cs="Open Sans"/>
                <w:sz w:val="22"/>
                <w:szCs w:val="22"/>
                <w:vertAlign w:val="superscript"/>
                <w:lang w:val="es-ES"/>
              </w:rPr>
              <w:t>8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BD0F" w14:textId="499E9816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[###]</w:t>
            </w:r>
          </w:p>
        </w:tc>
      </w:tr>
      <w:tr w:rsidR="00494245" w:rsidRPr="00EF5933" w14:paraId="3EF0994B" w14:textId="77777777" w:rsidTr="00494245">
        <w:trPr>
          <w:trHeight w:val="440"/>
        </w:trPr>
        <w:tc>
          <w:tcPr>
            <w:tcW w:w="21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10B20" w14:textId="77777777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5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4B360" w14:textId="704EDD6F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Número de casos de aprovechamiento en activo</w:t>
            </w:r>
            <w:r w:rsidRPr="00EF5933">
              <w:rPr>
                <w:rFonts w:ascii="Open Sans" w:eastAsia="Open Sans" w:hAnsi="Open Sans" w:cs="Open Sans"/>
                <w:sz w:val="22"/>
                <w:szCs w:val="22"/>
                <w:vertAlign w:val="superscript"/>
                <w:lang w:val="es-ES"/>
              </w:rPr>
              <w:t>9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24150" w14:textId="1D83F0BA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[###]</w:t>
            </w:r>
          </w:p>
        </w:tc>
      </w:tr>
      <w:tr w:rsidR="00494245" w:rsidRPr="00EF5933" w14:paraId="059DA7CC" w14:textId="77777777" w:rsidTr="00494245">
        <w:trPr>
          <w:trHeight w:val="440"/>
        </w:trPr>
        <w:tc>
          <w:tcPr>
            <w:tcW w:w="21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FD59F" w14:textId="77777777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Comunicación</w:t>
            </w:r>
          </w:p>
        </w:tc>
        <w:tc>
          <w:tcPr>
            <w:tcW w:w="5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1832" w14:textId="1137EDDE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vertAlign w:val="superscript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Número de casos de aprovechamiento comunicados</w:t>
            </w:r>
            <w:r w:rsidRPr="00EF5933">
              <w:rPr>
                <w:rFonts w:ascii="Open Sans" w:eastAsia="Open Sans" w:hAnsi="Open Sans" w:cs="Open Sans"/>
                <w:sz w:val="22"/>
                <w:szCs w:val="22"/>
                <w:vertAlign w:val="superscript"/>
                <w:lang w:val="es-ES"/>
              </w:rPr>
              <w:t>10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EB10" w14:textId="78C1F44D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[###]</w:t>
            </w:r>
          </w:p>
        </w:tc>
      </w:tr>
      <w:tr w:rsidR="00494245" w:rsidRPr="00EF5933" w14:paraId="19DEA90F" w14:textId="77777777" w:rsidTr="008E7F04">
        <w:trPr>
          <w:trHeight w:val="440"/>
        </w:trPr>
        <w:tc>
          <w:tcPr>
            <w:tcW w:w="21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EE91" w14:textId="77777777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</w:p>
        </w:tc>
        <w:tc>
          <w:tcPr>
            <w:tcW w:w="5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EDFA8" w14:textId="60B4CC63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vertAlign w:val="superscript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Número de prácticas en el aprovechamiento del DAI difundidas</w:t>
            </w:r>
            <w:r w:rsidRPr="00EF5933">
              <w:rPr>
                <w:rFonts w:ascii="Open Sans" w:eastAsia="Open Sans" w:hAnsi="Open Sans" w:cs="Open Sans"/>
                <w:sz w:val="22"/>
                <w:szCs w:val="22"/>
                <w:vertAlign w:val="superscript"/>
                <w:lang w:val="es-ES"/>
              </w:rPr>
              <w:t>11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059A" w14:textId="61D0368F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[###]</w:t>
            </w:r>
          </w:p>
        </w:tc>
      </w:tr>
      <w:tr w:rsidR="00494245" w:rsidRPr="00EF5933" w14:paraId="4BCC22B9" w14:textId="77777777">
        <w:trPr>
          <w:trHeight w:val="440"/>
        </w:trPr>
        <w:tc>
          <w:tcPr>
            <w:tcW w:w="7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5C33" w14:textId="6713094F" w:rsidR="00494245" w:rsidRPr="00EF5933" w:rsidRDefault="00494245" w:rsidP="00494245">
            <w:pPr>
              <w:widowControl w:val="0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sz w:val="22"/>
                <w:szCs w:val="22"/>
                <w:lang w:val="es-ES"/>
              </w:rPr>
              <w:t>Número de personas que ejercieron el DAI dentro del PlanDAI</w:t>
            </w:r>
            <w:r w:rsidRPr="00EF5933">
              <w:rPr>
                <w:rFonts w:ascii="Open Sans" w:eastAsia="Open Sans" w:hAnsi="Open Sans" w:cs="Open Sans"/>
                <w:sz w:val="22"/>
                <w:szCs w:val="22"/>
                <w:vertAlign w:val="superscript"/>
                <w:lang w:val="es-ES"/>
              </w:rPr>
              <w:t>12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5C965" w14:textId="60B70C0C" w:rsidR="00494245" w:rsidRPr="00EF5933" w:rsidRDefault="00494245" w:rsidP="0049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22"/>
                <w:szCs w:val="22"/>
                <w:lang w:val="es-ES"/>
              </w:rPr>
            </w:pPr>
            <w:r w:rsidRPr="00EF5933">
              <w:rPr>
                <w:rFonts w:ascii="Open Sans" w:eastAsia="Open Sans" w:hAnsi="Open Sans" w:cs="Open Sans"/>
                <w:color w:val="7030A0"/>
                <w:sz w:val="22"/>
                <w:szCs w:val="22"/>
                <w:lang w:val="es-ES"/>
              </w:rPr>
              <w:t>[###]</w:t>
            </w:r>
          </w:p>
        </w:tc>
      </w:tr>
    </w:tbl>
    <w:p w14:paraId="715CF6EF" w14:textId="1B33EEC2" w:rsidR="006652CB" w:rsidRPr="00EF5933" w:rsidRDefault="00E11273">
      <w:pPr>
        <w:jc w:val="both"/>
        <w:rPr>
          <w:rFonts w:ascii="Open Sans" w:eastAsia="Open Sans" w:hAnsi="Open Sans" w:cs="Open Sans"/>
          <w:sz w:val="18"/>
          <w:szCs w:val="18"/>
          <w:lang w:val="es-ES"/>
        </w:rPr>
      </w:pPr>
      <w:r w:rsidRPr="00EF5933">
        <w:rPr>
          <w:rFonts w:ascii="Open Sans" w:eastAsia="Open Sans" w:hAnsi="Open Sans" w:cs="Open Sans"/>
          <w:sz w:val="18"/>
          <w:szCs w:val="18"/>
          <w:vertAlign w:val="superscript"/>
          <w:lang w:val="es-ES"/>
        </w:rPr>
        <w:t>1</w:t>
      </w:r>
      <w:r w:rsidRPr="00EF5933">
        <w:rPr>
          <w:rFonts w:ascii="Open Sans" w:eastAsia="Open Sans" w:hAnsi="Open Sans" w:cs="Open Sans"/>
          <w:b/>
          <w:sz w:val="18"/>
          <w:szCs w:val="18"/>
          <w:lang w:val="es-ES"/>
        </w:rPr>
        <w:t xml:space="preserve"> </w:t>
      </w:r>
      <w:r w:rsidRPr="00EF5933">
        <w:rPr>
          <w:rFonts w:ascii="Open Sans" w:eastAsia="Open Sans" w:hAnsi="Open Sans" w:cs="Open Sans"/>
          <w:sz w:val="18"/>
          <w:szCs w:val="18"/>
          <w:lang w:val="es-ES"/>
        </w:rPr>
        <w:t>Sin contar al INAI</w:t>
      </w:r>
      <w:r w:rsidR="00741426" w:rsidRPr="00EF5933">
        <w:rPr>
          <w:rFonts w:ascii="Open Sans" w:eastAsia="Open Sans" w:hAnsi="Open Sans" w:cs="Open Sans"/>
          <w:sz w:val="18"/>
          <w:szCs w:val="18"/>
          <w:lang w:val="es-ES"/>
        </w:rPr>
        <w:t>.</w:t>
      </w:r>
    </w:p>
    <w:p w14:paraId="167A25F7" w14:textId="77777777" w:rsidR="006652CB" w:rsidRPr="00EF5933" w:rsidRDefault="00E11273">
      <w:pPr>
        <w:jc w:val="both"/>
        <w:rPr>
          <w:rFonts w:ascii="Open Sans" w:eastAsia="Open Sans" w:hAnsi="Open Sans" w:cs="Open Sans"/>
          <w:sz w:val="18"/>
          <w:szCs w:val="18"/>
          <w:lang w:val="es-ES"/>
        </w:rPr>
      </w:pPr>
      <w:r w:rsidRPr="00EF5933">
        <w:rPr>
          <w:rFonts w:ascii="Open Sans" w:eastAsia="Open Sans" w:hAnsi="Open Sans" w:cs="Open Sans"/>
          <w:sz w:val="18"/>
          <w:szCs w:val="18"/>
          <w:vertAlign w:val="superscript"/>
          <w:lang w:val="es-ES"/>
        </w:rPr>
        <w:t>2</w:t>
      </w:r>
      <w:r w:rsidRPr="00EF5933">
        <w:rPr>
          <w:rFonts w:ascii="Open Sans" w:eastAsia="Open Sans" w:hAnsi="Open Sans" w:cs="Open Sans"/>
          <w:sz w:val="18"/>
          <w:szCs w:val="18"/>
          <w:lang w:val="es-ES"/>
        </w:rPr>
        <w:t xml:space="preserve"> Un curso de capacitación se puede integrar por varias sesiones en las que se fragmenta el contenido del curso y se forma a un mismo grupo de personas facilitadoras. Aquí se deberá registrar únicamente el número de cursos en los que se abarcó el contenido completo de la formación con un grupo de facilitadores.</w:t>
      </w:r>
    </w:p>
    <w:p w14:paraId="670F2103" w14:textId="77777777" w:rsidR="006652CB" w:rsidRPr="00EF5933" w:rsidRDefault="00E11273">
      <w:pPr>
        <w:jc w:val="both"/>
        <w:rPr>
          <w:rFonts w:ascii="Open Sans" w:eastAsia="Open Sans" w:hAnsi="Open Sans" w:cs="Open Sans"/>
          <w:sz w:val="18"/>
          <w:szCs w:val="18"/>
          <w:lang w:val="es-ES"/>
        </w:rPr>
      </w:pPr>
      <w:r w:rsidRPr="00EF5933">
        <w:rPr>
          <w:rFonts w:ascii="Open Sans" w:eastAsia="Open Sans" w:hAnsi="Open Sans" w:cs="Open Sans"/>
          <w:sz w:val="18"/>
          <w:szCs w:val="18"/>
          <w:vertAlign w:val="superscript"/>
          <w:lang w:val="es-ES"/>
        </w:rPr>
        <w:t>3</w:t>
      </w:r>
      <w:r w:rsidRPr="00EF5933">
        <w:rPr>
          <w:rFonts w:ascii="Open Sans" w:eastAsia="Open Sans" w:hAnsi="Open Sans" w:cs="Open Sans"/>
          <w:sz w:val="18"/>
          <w:szCs w:val="18"/>
          <w:lang w:val="es-ES"/>
        </w:rPr>
        <w:t xml:space="preserve"> Considerando que un curso de formación de personas facilitadoras puede tener más de una sesión (en la mayoría de los casos, los cursos de formación fueron impartidos en tres sesiones).</w:t>
      </w:r>
    </w:p>
    <w:p w14:paraId="4A725757" w14:textId="31DD3613" w:rsidR="006652CB" w:rsidRPr="00EF5933" w:rsidRDefault="00E11273">
      <w:pPr>
        <w:jc w:val="both"/>
        <w:rPr>
          <w:rFonts w:ascii="Open Sans" w:eastAsia="Open Sans" w:hAnsi="Open Sans" w:cs="Open Sans"/>
          <w:sz w:val="18"/>
          <w:szCs w:val="18"/>
          <w:lang w:val="es-ES"/>
        </w:rPr>
      </w:pPr>
      <w:r w:rsidRPr="00EF5933">
        <w:rPr>
          <w:rFonts w:ascii="Open Sans" w:eastAsia="Open Sans" w:hAnsi="Open Sans" w:cs="Open Sans"/>
          <w:sz w:val="18"/>
          <w:szCs w:val="18"/>
          <w:vertAlign w:val="superscript"/>
          <w:lang w:val="es-ES"/>
        </w:rPr>
        <w:t>4</w:t>
      </w:r>
      <w:r w:rsidRPr="00EF5933">
        <w:rPr>
          <w:rFonts w:ascii="Open Sans" w:eastAsia="Open Sans" w:hAnsi="Open Sans" w:cs="Open Sans"/>
          <w:sz w:val="18"/>
          <w:szCs w:val="18"/>
          <w:lang w:val="es-ES"/>
        </w:rPr>
        <w:t xml:space="preserve"> Este número refleja l</w:t>
      </w:r>
      <w:r w:rsidR="00AA4432" w:rsidRPr="00EF5933">
        <w:rPr>
          <w:rFonts w:ascii="Open Sans" w:eastAsia="Open Sans" w:hAnsi="Open Sans" w:cs="Open Sans"/>
          <w:sz w:val="18"/>
          <w:szCs w:val="18"/>
          <w:lang w:val="es-ES"/>
        </w:rPr>
        <w:t xml:space="preserve">os casos de problemáticas a los que se les abrió un expediente de seguimiento y del cual se </w:t>
      </w:r>
      <w:r w:rsidR="00231EAD" w:rsidRPr="00EF5933">
        <w:rPr>
          <w:rFonts w:ascii="Open Sans" w:eastAsia="Open Sans" w:hAnsi="Open Sans" w:cs="Open Sans"/>
          <w:sz w:val="18"/>
          <w:szCs w:val="18"/>
          <w:lang w:val="es-ES"/>
        </w:rPr>
        <w:t>desprenderán</w:t>
      </w:r>
      <w:r w:rsidR="00AA4432" w:rsidRPr="00EF5933">
        <w:rPr>
          <w:rFonts w:ascii="Open Sans" w:eastAsia="Open Sans" w:hAnsi="Open Sans" w:cs="Open Sans"/>
          <w:sz w:val="18"/>
          <w:szCs w:val="18"/>
          <w:lang w:val="es-ES"/>
        </w:rPr>
        <w:t xml:space="preserve"> consultas y solicitudes de acceso a la información</w:t>
      </w:r>
      <w:r w:rsidR="00747350" w:rsidRPr="00EF5933">
        <w:rPr>
          <w:rFonts w:ascii="Open Sans" w:eastAsia="Open Sans" w:hAnsi="Open Sans" w:cs="Open Sans"/>
          <w:sz w:val="18"/>
          <w:szCs w:val="18"/>
          <w:lang w:val="es-ES"/>
        </w:rPr>
        <w:t xml:space="preserve">, </w:t>
      </w:r>
      <w:r w:rsidR="00231EAD" w:rsidRPr="00EF5933">
        <w:rPr>
          <w:rFonts w:ascii="Open Sans" w:eastAsia="Open Sans" w:hAnsi="Open Sans" w:cs="Open Sans"/>
          <w:sz w:val="18"/>
          <w:szCs w:val="18"/>
          <w:lang w:val="es-ES"/>
        </w:rPr>
        <w:t>también</w:t>
      </w:r>
      <w:r w:rsidR="00747350" w:rsidRPr="00EF5933">
        <w:rPr>
          <w:rFonts w:ascii="Open Sans" w:eastAsia="Open Sans" w:hAnsi="Open Sans" w:cs="Open Sans"/>
          <w:sz w:val="18"/>
          <w:szCs w:val="18"/>
          <w:lang w:val="es-ES"/>
        </w:rPr>
        <w:t xml:space="preserve"> se puede entender como un caso de aprovechamiento potencial al que se le dará seguimiento.</w:t>
      </w:r>
    </w:p>
    <w:p w14:paraId="1F8D89FC" w14:textId="77777777" w:rsidR="006652CB" w:rsidRPr="00EF5933" w:rsidRDefault="00E11273">
      <w:pPr>
        <w:jc w:val="both"/>
        <w:rPr>
          <w:rFonts w:ascii="Open Sans" w:eastAsia="Open Sans" w:hAnsi="Open Sans" w:cs="Open Sans"/>
          <w:sz w:val="18"/>
          <w:szCs w:val="18"/>
          <w:lang w:val="es-ES"/>
        </w:rPr>
      </w:pPr>
      <w:r w:rsidRPr="00EF5933">
        <w:rPr>
          <w:rFonts w:ascii="Open Sans" w:eastAsia="Open Sans" w:hAnsi="Open Sans" w:cs="Open Sans"/>
          <w:sz w:val="18"/>
          <w:szCs w:val="18"/>
          <w:vertAlign w:val="superscript"/>
          <w:lang w:val="es-ES"/>
        </w:rPr>
        <w:t>5</w:t>
      </w:r>
      <w:r w:rsidRPr="00EF5933">
        <w:rPr>
          <w:rFonts w:ascii="Open Sans" w:eastAsia="Open Sans" w:hAnsi="Open Sans" w:cs="Open Sans"/>
          <w:sz w:val="18"/>
          <w:szCs w:val="18"/>
          <w:lang w:val="es-ES"/>
        </w:rPr>
        <w:t xml:space="preserve"> Este número deberá ser mayor o igual que el número de oficios de petición generados, considerando que pudo haber asesorías realizadas que no necesariamente derivaron en un oficio de petición o  mediante algún otro mecanismo o gestión para la exigencia de derechos.</w:t>
      </w:r>
    </w:p>
    <w:p w14:paraId="50C7CED6" w14:textId="036C5681" w:rsidR="00C867A7" w:rsidRPr="00EF5933" w:rsidRDefault="00E11273">
      <w:pPr>
        <w:jc w:val="both"/>
        <w:rPr>
          <w:rFonts w:ascii="Open Sans" w:eastAsia="Open Sans" w:hAnsi="Open Sans" w:cs="Open Sans"/>
          <w:sz w:val="18"/>
          <w:szCs w:val="18"/>
          <w:lang w:val="es-ES"/>
        </w:rPr>
      </w:pPr>
      <w:r w:rsidRPr="00EF5933">
        <w:rPr>
          <w:rFonts w:ascii="Open Sans" w:eastAsia="Open Sans" w:hAnsi="Open Sans" w:cs="Open Sans"/>
          <w:sz w:val="18"/>
          <w:szCs w:val="18"/>
          <w:vertAlign w:val="superscript"/>
          <w:lang w:val="es-ES"/>
        </w:rPr>
        <w:t>6</w:t>
      </w:r>
      <w:r w:rsidRPr="00EF5933">
        <w:rPr>
          <w:rFonts w:ascii="Open Sans" w:eastAsia="Open Sans" w:hAnsi="Open Sans" w:cs="Open Sans"/>
          <w:sz w:val="18"/>
          <w:szCs w:val="18"/>
          <w:lang w:val="es-ES"/>
        </w:rPr>
        <w:t xml:space="preserve"> </w:t>
      </w:r>
      <w:r w:rsidR="00C867A7" w:rsidRPr="00EF5933">
        <w:rPr>
          <w:rFonts w:ascii="Open Sans" w:eastAsia="Open Sans" w:hAnsi="Open Sans" w:cs="Open Sans"/>
          <w:sz w:val="18"/>
          <w:szCs w:val="18"/>
          <w:lang w:val="es-ES"/>
        </w:rPr>
        <w:t xml:space="preserve">Este número corresponde a los trámites realizados a partir de la entrega de la información, como puede ser una solicitud de beca, ingreso a </w:t>
      </w:r>
      <w:r w:rsidR="00231EAD" w:rsidRPr="00EF5933">
        <w:rPr>
          <w:rFonts w:ascii="Open Sans" w:eastAsia="Open Sans" w:hAnsi="Open Sans" w:cs="Open Sans"/>
          <w:sz w:val="18"/>
          <w:szCs w:val="18"/>
          <w:lang w:val="es-ES"/>
        </w:rPr>
        <w:t>padrón</w:t>
      </w:r>
      <w:r w:rsidR="00C867A7" w:rsidRPr="00EF5933">
        <w:rPr>
          <w:rFonts w:ascii="Open Sans" w:eastAsia="Open Sans" w:hAnsi="Open Sans" w:cs="Open Sans"/>
          <w:sz w:val="18"/>
          <w:szCs w:val="18"/>
          <w:lang w:val="es-ES"/>
        </w:rPr>
        <w:t xml:space="preserve"> de beneficiarios de un programa, etc.</w:t>
      </w:r>
    </w:p>
    <w:p w14:paraId="341D419A" w14:textId="0CF5E3B8" w:rsidR="00BC41A0" w:rsidRPr="00EF5933" w:rsidRDefault="00C867A7">
      <w:pPr>
        <w:jc w:val="both"/>
        <w:rPr>
          <w:rFonts w:ascii="Open Sans" w:eastAsia="Open Sans" w:hAnsi="Open Sans" w:cs="Open Sans"/>
          <w:sz w:val="18"/>
          <w:szCs w:val="18"/>
          <w:lang w:val="es-ES"/>
        </w:rPr>
      </w:pPr>
      <w:r w:rsidRPr="00EF5933">
        <w:rPr>
          <w:rFonts w:ascii="Open Sans" w:eastAsia="Open Sans" w:hAnsi="Open Sans" w:cs="Open Sans"/>
          <w:sz w:val="18"/>
          <w:szCs w:val="18"/>
          <w:vertAlign w:val="superscript"/>
          <w:lang w:val="es-ES"/>
        </w:rPr>
        <w:t>7</w:t>
      </w:r>
      <w:r w:rsidR="00BC41A0" w:rsidRPr="00EF5933">
        <w:rPr>
          <w:rFonts w:ascii="Open Sans" w:eastAsia="Open Sans" w:hAnsi="Open Sans" w:cs="Open Sans"/>
          <w:sz w:val="18"/>
          <w:szCs w:val="18"/>
          <w:vertAlign w:val="superscript"/>
          <w:lang w:val="es-ES"/>
        </w:rPr>
        <w:t xml:space="preserve"> </w:t>
      </w:r>
      <w:r w:rsidR="00BC41A0" w:rsidRPr="00EF5933">
        <w:rPr>
          <w:rFonts w:ascii="Open Sans" w:eastAsia="Open Sans" w:hAnsi="Open Sans" w:cs="Open Sans"/>
          <w:sz w:val="18"/>
          <w:szCs w:val="18"/>
          <w:lang w:val="es-ES"/>
        </w:rPr>
        <w:t xml:space="preserve">Esta cifra se refiere a otros procedimientos de gestión que surjan a </w:t>
      </w:r>
      <w:r w:rsidR="00231EAD" w:rsidRPr="00EF5933">
        <w:rPr>
          <w:rFonts w:ascii="Open Sans" w:eastAsia="Open Sans" w:hAnsi="Open Sans" w:cs="Open Sans"/>
          <w:sz w:val="18"/>
          <w:szCs w:val="18"/>
          <w:lang w:val="es-ES"/>
        </w:rPr>
        <w:t>raíz</w:t>
      </w:r>
      <w:r w:rsidR="00BC41A0" w:rsidRPr="00EF5933">
        <w:rPr>
          <w:rFonts w:ascii="Open Sans" w:eastAsia="Open Sans" w:hAnsi="Open Sans" w:cs="Open Sans"/>
          <w:sz w:val="18"/>
          <w:szCs w:val="18"/>
          <w:lang w:val="es-ES"/>
        </w:rPr>
        <w:t xml:space="preserve"> de la entrega y asesoría del uso de la información y que sean distintos a los oficios de petición o realización de trámites</w:t>
      </w:r>
      <w:r w:rsidR="00F61CB5" w:rsidRPr="00EF5933">
        <w:rPr>
          <w:rFonts w:ascii="Open Sans" w:eastAsia="Open Sans" w:hAnsi="Open Sans" w:cs="Open Sans"/>
          <w:sz w:val="18"/>
          <w:szCs w:val="18"/>
          <w:lang w:val="es-ES"/>
        </w:rPr>
        <w:t>.</w:t>
      </w:r>
    </w:p>
    <w:p w14:paraId="13F3592C" w14:textId="0EA4BE6B" w:rsidR="006652CB" w:rsidRPr="00EF5933" w:rsidRDefault="00BC41A0">
      <w:pPr>
        <w:jc w:val="both"/>
        <w:rPr>
          <w:rFonts w:ascii="Open Sans" w:eastAsia="Open Sans" w:hAnsi="Open Sans" w:cs="Open Sans"/>
          <w:sz w:val="18"/>
          <w:szCs w:val="18"/>
          <w:vertAlign w:val="superscript"/>
          <w:lang w:val="es-ES"/>
        </w:rPr>
      </w:pPr>
      <w:r w:rsidRPr="00EF5933">
        <w:rPr>
          <w:rFonts w:ascii="Open Sans" w:eastAsia="Open Sans" w:hAnsi="Open Sans" w:cs="Open Sans"/>
          <w:sz w:val="18"/>
          <w:szCs w:val="18"/>
          <w:vertAlign w:val="superscript"/>
          <w:lang w:val="es-ES"/>
        </w:rPr>
        <w:t xml:space="preserve">8 </w:t>
      </w:r>
      <w:r w:rsidRPr="00EF5933">
        <w:rPr>
          <w:rFonts w:ascii="Open Sans" w:eastAsia="Open Sans" w:hAnsi="Open Sans" w:cs="Open Sans"/>
          <w:sz w:val="18"/>
          <w:szCs w:val="18"/>
          <w:lang w:val="es-ES"/>
        </w:rPr>
        <w:t>Un</w:t>
      </w:r>
      <w:r w:rsidR="00E11273" w:rsidRPr="00EF5933">
        <w:rPr>
          <w:rFonts w:ascii="Open Sans" w:eastAsia="Open Sans" w:hAnsi="Open Sans" w:cs="Open Sans"/>
          <w:sz w:val="18"/>
          <w:szCs w:val="18"/>
          <w:lang w:val="es-ES"/>
        </w:rPr>
        <w:t xml:space="preserve"> caso de </w:t>
      </w:r>
      <w:r w:rsidRPr="00EF5933">
        <w:rPr>
          <w:rFonts w:ascii="Open Sans" w:eastAsia="Open Sans" w:hAnsi="Open Sans" w:cs="Open Sans"/>
          <w:sz w:val="18"/>
          <w:szCs w:val="18"/>
          <w:lang w:val="es-ES"/>
        </w:rPr>
        <w:t xml:space="preserve">aprovechamiento o de </w:t>
      </w:r>
      <w:r w:rsidR="00E11273" w:rsidRPr="00EF5933">
        <w:rPr>
          <w:rFonts w:ascii="Open Sans" w:eastAsia="Open Sans" w:hAnsi="Open Sans" w:cs="Open Sans"/>
          <w:sz w:val="18"/>
          <w:szCs w:val="18"/>
          <w:lang w:val="es-ES"/>
        </w:rPr>
        <w:t xml:space="preserve">éxito es aquel en que, a partir del ejercicio del DAI, se obtuvo la información que permitió al solicitante acceder a otro derecho o beneficio. </w:t>
      </w:r>
    </w:p>
    <w:p w14:paraId="6997B57E" w14:textId="07E6EBE5" w:rsidR="00F61CB5" w:rsidRPr="00EF5933" w:rsidRDefault="00F61CB5">
      <w:pPr>
        <w:jc w:val="both"/>
        <w:rPr>
          <w:rFonts w:ascii="Open Sans" w:eastAsia="Open Sans" w:hAnsi="Open Sans" w:cs="Open Sans"/>
          <w:sz w:val="18"/>
          <w:szCs w:val="18"/>
          <w:lang w:val="es-ES"/>
        </w:rPr>
      </w:pPr>
      <w:r w:rsidRPr="00EF5933">
        <w:rPr>
          <w:rFonts w:ascii="Open Sans" w:eastAsia="Open Sans" w:hAnsi="Open Sans" w:cs="Open Sans"/>
          <w:sz w:val="18"/>
          <w:szCs w:val="18"/>
          <w:vertAlign w:val="superscript"/>
          <w:lang w:val="es-ES"/>
        </w:rPr>
        <w:t>9</w:t>
      </w:r>
      <w:r w:rsidR="00E11273" w:rsidRPr="00EF5933">
        <w:rPr>
          <w:rFonts w:ascii="Open Sans" w:eastAsia="Open Sans" w:hAnsi="Open Sans" w:cs="Open Sans"/>
          <w:sz w:val="18"/>
          <w:szCs w:val="18"/>
          <w:lang w:val="es-ES"/>
        </w:rPr>
        <w:t xml:space="preserve"> </w:t>
      </w:r>
      <w:r w:rsidRPr="00EF5933">
        <w:rPr>
          <w:rFonts w:ascii="Open Sans" w:eastAsia="Open Sans" w:hAnsi="Open Sans" w:cs="Open Sans"/>
          <w:sz w:val="18"/>
          <w:szCs w:val="18"/>
          <w:lang w:val="es-ES"/>
        </w:rPr>
        <w:t xml:space="preserve">Un caso de aprovechamiento potencial es aquel que aun no ha sido concluido, ya sea por los tiempos de entrega de la información o por las gestiones que deban ser realizadas. Es calculado a partir del </w:t>
      </w:r>
      <w:r w:rsidRPr="00EF5933">
        <w:rPr>
          <w:rFonts w:ascii="Open Sans" w:eastAsia="Open Sans" w:hAnsi="Open Sans" w:cs="Open Sans"/>
          <w:i/>
          <w:iCs/>
          <w:sz w:val="18"/>
          <w:szCs w:val="18"/>
          <w:lang w:val="es-ES"/>
        </w:rPr>
        <w:t xml:space="preserve">Número de casos de </w:t>
      </w:r>
      <w:r w:rsidR="00231EAD" w:rsidRPr="00EF5933">
        <w:rPr>
          <w:rFonts w:ascii="Open Sans" w:eastAsia="Open Sans" w:hAnsi="Open Sans" w:cs="Open Sans"/>
          <w:i/>
          <w:iCs/>
          <w:sz w:val="18"/>
          <w:szCs w:val="18"/>
          <w:lang w:val="es-ES"/>
        </w:rPr>
        <w:t>problemáticas</w:t>
      </w:r>
      <w:r w:rsidRPr="00EF5933">
        <w:rPr>
          <w:rFonts w:ascii="Open Sans" w:eastAsia="Open Sans" w:hAnsi="Open Sans" w:cs="Open Sans"/>
          <w:i/>
          <w:iCs/>
          <w:sz w:val="18"/>
          <w:szCs w:val="18"/>
          <w:lang w:val="es-ES"/>
        </w:rPr>
        <w:t xml:space="preserve"> identificadas</w:t>
      </w:r>
      <w:r w:rsidRPr="00EF5933">
        <w:rPr>
          <w:rFonts w:ascii="Open Sans" w:eastAsia="Open Sans" w:hAnsi="Open Sans" w:cs="Open Sans"/>
          <w:i/>
          <w:iCs/>
          <w:sz w:val="18"/>
          <w:szCs w:val="18"/>
          <w:vertAlign w:val="superscript"/>
          <w:lang w:val="es-ES"/>
        </w:rPr>
        <w:t>4</w:t>
      </w:r>
      <w:r w:rsidRPr="00EF5933">
        <w:rPr>
          <w:rFonts w:ascii="Open Sans" w:eastAsia="Open Sans" w:hAnsi="Open Sans" w:cs="Open Sans"/>
          <w:sz w:val="18"/>
          <w:szCs w:val="18"/>
          <w:vertAlign w:val="superscript"/>
          <w:lang w:val="es-ES"/>
        </w:rPr>
        <w:t xml:space="preserve"> </w:t>
      </w:r>
      <w:r w:rsidRPr="00EF5933">
        <w:rPr>
          <w:rFonts w:ascii="Open Sans" w:eastAsia="Open Sans" w:hAnsi="Open Sans" w:cs="Open Sans"/>
          <w:sz w:val="18"/>
          <w:szCs w:val="18"/>
          <w:lang w:val="es-ES"/>
        </w:rPr>
        <w:t xml:space="preserve">- </w:t>
      </w:r>
      <w:r w:rsidRPr="00EF5933">
        <w:rPr>
          <w:rFonts w:ascii="Open Sans" w:eastAsia="Open Sans" w:hAnsi="Open Sans" w:cs="Open Sans"/>
          <w:i/>
          <w:iCs/>
          <w:sz w:val="18"/>
          <w:szCs w:val="18"/>
          <w:lang w:val="es-ES"/>
        </w:rPr>
        <w:t>Número de casos de aprovechamiento concluidos documentados</w:t>
      </w:r>
      <w:r w:rsidRPr="00EF5933">
        <w:rPr>
          <w:rFonts w:ascii="Open Sans" w:eastAsia="Open Sans" w:hAnsi="Open Sans" w:cs="Open Sans"/>
          <w:i/>
          <w:iCs/>
          <w:sz w:val="18"/>
          <w:szCs w:val="18"/>
          <w:vertAlign w:val="superscript"/>
          <w:lang w:val="es-ES"/>
        </w:rPr>
        <w:t>8</w:t>
      </w:r>
    </w:p>
    <w:p w14:paraId="79B0B18A" w14:textId="07EB00D2" w:rsidR="006652CB" w:rsidRPr="00EF5933" w:rsidRDefault="00F61CB5">
      <w:pPr>
        <w:jc w:val="both"/>
        <w:rPr>
          <w:rFonts w:ascii="Open Sans" w:eastAsia="Open Sans" w:hAnsi="Open Sans" w:cs="Open Sans"/>
          <w:sz w:val="18"/>
          <w:szCs w:val="18"/>
          <w:lang w:val="es-ES"/>
        </w:rPr>
      </w:pPr>
      <w:r w:rsidRPr="00EF5933">
        <w:rPr>
          <w:rFonts w:ascii="Open Sans" w:eastAsia="Open Sans" w:hAnsi="Open Sans" w:cs="Open Sans"/>
          <w:sz w:val="18"/>
          <w:szCs w:val="18"/>
          <w:vertAlign w:val="superscript"/>
          <w:lang w:val="es-ES"/>
        </w:rPr>
        <w:t>10</w:t>
      </w:r>
      <w:r w:rsidRPr="00EF5933">
        <w:rPr>
          <w:rFonts w:ascii="Open Sans" w:eastAsia="Open Sans" w:hAnsi="Open Sans" w:cs="Open Sans"/>
          <w:sz w:val="18"/>
          <w:szCs w:val="18"/>
          <w:lang w:val="es-ES"/>
        </w:rPr>
        <w:t>E</w:t>
      </w:r>
      <w:r w:rsidR="00E11273" w:rsidRPr="00EF5933">
        <w:rPr>
          <w:rFonts w:ascii="Open Sans" w:eastAsia="Open Sans" w:hAnsi="Open Sans" w:cs="Open Sans"/>
          <w:sz w:val="18"/>
          <w:szCs w:val="18"/>
          <w:lang w:val="es-ES"/>
        </w:rPr>
        <w:t xml:space="preserve">sta cantidad deberá ser igual o menor a la de </w:t>
      </w:r>
      <w:r w:rsidR="009F403B" w:rsidRPr="00EF5933">
        <w:rPr>
          <w:rFonts w:ascii="Open Sans" w:eastAsia="Open Sans" w:hAnsi="Open Sans" w:cs="Open Sans"/>
          <w:i/>
          <w:iCs/>
          <w:sz w:val="18"/>
          <w:szCs w:val="18"/>
          <w:lang w:val="es-ES"/>
        </w:rPr>
        <w:t>Número c</w:t>
      </w:r>
      <w:r w:rsidR="00E11273" w:rsidRPr="00EF5933">
        <w:rPr>
          <w:rFonts w:ascii="Open Sans" w:eastAsia="Open Sans" w:hAnsi="Open Sans" w:cs="Open Sans"/>
          <w:i/>
          <w:iCs/>
          <w:sz w:val="18"/>
          <w:szCs w:val="18"/>
          <w:lang w:val="es-ES"/>
        </w:rPr>
        <w:t xml:space="preserve">asos de aprovechamiento </w:t>
      </w:r>
      <w:r w:rsidR="009F403B" w:rsidRPr="00EF5933">
        <w:rPr>
          <w:rFonts w:ascii="Open Sans" w:eastAsia="Open Sans" w:hAnsi="Open Sans" w:cs="Open Sans"/>
          <w:i/>
          <w:iCs/>
          <w:sz w:val="18"/>
          <w:szCs w:val="18"/>
          <w:lang w:val="es-ES"/>
        </w:rPr>
        <w:t xml:space="preserve">concluidos </w:t>
      </w:r>
      <w:r w:rsidR="00E11273" w:rsidRPr="00EF5933">
        <w:rPr>
          <w:rFonts w:ascii="Open Sans" w:eastAsia="Open Sans" w:hAnsi="Open Sans" w:cs="Open Sans"/>
          <w:i/>
          <w:iCs/>
          <w:sz w:val="18"/>
          <w:szCs w:val="18"/>
          <w:lang w:val="es-ES"/>
        </w:rPr>
        <w:t>documentados</w:t>
      </w:r>
      <w:r w:rsidR="009F403B" w:rsidRPr="00EF5933">
        <w:rPr>
          <w:rFonts w:ascii="Open Sans" w:eastAsia="Open Sans" w:hAnsi="Open Sans" w:cs="Open Sans"/>
          <w:i/>
          <w:iCs/>
          <w:sz w:val="18"/>
          <w:szCs w:val="18"/>
          <w:vertAlign w:val="superscript"/>
          <w:lang w:val="es-ES"/>
        </w:rPr>
        <w:t>8</w:t>
      </w:r>
      <w:r w:rsidR="00E11273" w:rsidRPr="00EF5933">
        <w:rPr>
          <w:rFonts w:ascii="Open Sans" w:eastAsia="Open Sans" w:hAnsi="Open Sans" w:cs="Open Sans"/>
          <w:sz w:val="18"/>
          <w:szCs w:val="18"/>
          <w:lang w:val="es-ES"/>
        </w:rPr>
        <w:t xml:space="preserve">. Se contará como caso de aprovechamiento comunicado aquellos en que sean difundidos en redes sociales o algún otro medio. </w:t>
      </w:r>
    </w:p>
    <w:p w14:paraId="0A98030E" w14:textId="1FE7A95E" w:rsidR="006652CB" w:rsidRPr="00EF5933" w:rsidRDefault="009F403B">
      <w:pPr>
        <w:jc w:val="both"/>
        <w:rPr>
          <w:rFonts w:ascii="Open Sans" w:eastAsia="Open Sans" w:hAnsi="Open Sans" w:cs="Open Sans"/>
          <w:sz w:val="18"/>
          <w:szCs w:val="18"/>
          <w:lang w:val="es-ES"/>
        </w:rPr>
      </w:pPr>
      <w:r w:rsidRPr="00EF5933">
        <w:rPr>
          <w:rFonts w:ascii="Open Sans" w:eastAsia="Open Sans" w:hAnsi="Open Sans" w:cs="Open Sans"/>
          <w:sz w:val="18"/>
          <w:szCs w:val="18"/>
          <w:vertAlign w:val="superscript"/>
          <w:lang w:val="es-ES"/>
        </w:rPr>
        <w:t>11</w:t>
      </w:r>
      <w:r w:rsidR="00E11273" w:rsidRPr="00EF5933">
        <w:rPr>
          <w:rFonts w:ascii="Open Sans" w:eastAsia="Open Sans" w:hAnsi="Open Sans" w:cs="Open Sans"/>
          <w:sz w:val="18"/>
          <w:szCs w:val="18"/>
          <w:lang w:val="es-ES"/>
        </w:rPr>
        <w:t xml:space="preserve"> Se refiere al número de publicaciones realizadas en redes o sociales o en algún otro medio sobre la implementación del PlanDAI en el estado.</w:t>
      </w:r>
    </w:p>
    <w:p w14:paraId="04B9F6BF" w14:textId="1A4D1711" w:rsidR="006652CB" w:rsidRPr="00EF5933" w:rsidRDefault="00BC41A0">
      <w:pPr>
        <w:jc w:val="both"/>
        <w:rPr>
          <w:rFonts w:ascii="Open Sans" w:eastAsia="Open Sans" w:hAnsi="Open Sans" w:cs="Open Sans"/>
          <w:sz w:val="18"/>
          <w:szCs w:val="18"/>
          <w:lang w:val="es-ES"/>
        </w:rPr>
      </w:pPr>
      <w:r w:rsidRPr="00EF5933">
        <w:rPr>
          <w:rFonts w:ascii="Open Sans" w:eastAsia="Open Sans" w:hAnsi="Open Sans" w:cs="Open Sans"/>
          <w:sz w:val="18"/>
          <w:szCs w:val="18"/>
          <w:vertAlign w:val="superscript"/>
          <w:lang w:val="es-ES"/>
        </w:rPr>
        <w:lastRenderedPageBreak/>
        <w:t>1</w:t>
      </w:r>
      <w:r w:rsidR="009F403B" w:rsidRPr="00EF5933">
        <w:rPr>
          <w:rFonts w:ascii="Open Sans" w:eastAsia="Open Sans" w:hAnsi="Open Sans" w:cs="Open Sans"/>
          <w:sz w:val="18"/>
          <w:szCs w:val="18"/>
          <w:vertAlign w:val="superscript"/>
          <w:lang w:val="es-ES"/>
        </w:rPr>
        <w:t>2</w:t>
      </w:r>
      <w:r w:rsidR="00E11273" w:rsidRPr="00EF5933">
        <w:rPr>
          <w:rFonts w:ascii="Open Sans" w:eastAsia="Open Sans" w:hAnsi="Open Sans" w:cs="Open Sans"/>
          <w:sz w:val="18"/>
          <w:szCs w:val="18"/>
          <w:lang w:val="es-ES"/>
        </w:rPr>
        <w:t xml:space="preserve"> Se refiere al número de personas que fueron formadas como personas facilitadoras del DAI, así como a las personas que asistieron a las jornadas ciudadanas de socialización.</w:t>
      </w:r>
    </w:p>
    <w:p w14:paraId="21804599" w14:textId="031ACDBD" w:rsidR="006652CB" w:rsidRPr="00EF5933" w:rsidRDefault="00E11273" w:rsidP="00925932">
      <w:pPr>
        <w:pStyle w:val="Ttulo1"/>
        <w:rPr>
          <w:rFonts w:ascii="Open Sans" w:hAnsi="Open Sans" w:cs="Open Sans"/>
          <w:sz w:val="30"/>
          <w:szCs w:val="30"/>
          <w:lang w:val="es-ES"/>
        </w:rPr>
      </w:pPr>
      <w:bookmarkStart w:id="13" w:name="_Toc101193104"/>
      <w:r w:rsidRPr="00EF5933">
        <w:rPr>
          <w:rFonts w:ascii="Open Sans" w:hAnsi="Open Sans" w:cs="Open Sans"/>
          <w:sz w:val="40"/>
          <w:szCs w:val="40"/>
          <w:lang w:val="es-ES"/>
        </w:rPr>
        <w:t>5. Historias relevantes</w:t>
      </w:r>
      <w:bookmarkEnd w:id="13"/>
      <w:r w:rsidRPr="00EF5933">
        <w:rPr>
          <w:rFonts w:ascii="Open Sans" w:hAnsi="Open Sans" w:cs="Open Sans"/>
          <w:sz w:val="30"/>
          <w:szCs w:val="30"/>
          <w:lang w:val="es-ES"/>
        </w:rPr>
        <w:tab/>
      </w:r>
      <w:r w:rsidRPr="00EF5933">
        <w:rPr>
          <w:rFonts w:ascii="Open Sans" w:eastAsia="Open Sans" w:hAnsi="Open Sans" w:cs="Open Sans"/>
          <w:sz w:val="30"/>
          <w:szCs w:val="30"/>
          <w:lang w:val="es-ES"/>
        </w:rPr>
        <w:tab/>
      </w:r>
      <w:r w:rsidRPr="00EF5933">
        <w:rPr>
          <w:rFonts w:ascii="Open Sans" w:eastAsia="Open Sans" w:hAnsi="Open Sans" w:cs="Open Sans"/>
          <w:sz w:val="30"/>
          <w:szCs w:val="30"/>
          <w:lang w:val="es-ES"/>
        </w:rPr>
        <w:tab/>
      </w:r>
      <w:r w:rsidRPr="00EF5933">
        <w:rPr>
          <w:rFonts w:ascii="Open Sans" w:eastAsia="Open Sans" w:hAnsi="Open Sans" w:cs="Open Sans"/>
          <w:sz w:val="30"/>
          <w:szCs w:val="30"/>
          <w:lang w:val="es-ES"/>
        </w:rPr>
        <w:tab/>
      </w:r>
    </w:p>
    <w:tbl>
      <w:tblPr>
        <w:tblStyle w:val="a8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6652CB" w:rsidRPr="00EF5933" w14:paraId="6934A24B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AB342" w14:textId="783384B9" w:rsidR="006652CB" w:rsidRPr="00EF5933" w:rsidRDefault="00E614BD">
            <w:pPr>
              <w:jc w:val="both"/>
              <w:rPr>
                <w:rFonts w:ascii="Open Sans" w:eastAsia="Open Sans" w:hAnsi="Open Sans" w:cs="Open Sans"/>
                <w:i/>
                <w:color w:val="0070C0"/>
                <w:lang w:val="es-ES"/>
              </w:rPr>
            </w:pP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Esta sección es un e</w:t>
            </w:r>
            <w:r w:rsidR="00E11273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spacio para la exposición de historias concluidas</w:t>
            </w: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 de casos de </w:t>
            </w:r>
            <w:r w:rsidR="00231EAD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aprovechamiento</w:t>
            </w: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, o bien que sean </w:t>
            </w:r>
            <w:r w:rsidR="00E11273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representativas y relevantes de </w:t>
            </w: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la utilización del DAI en la entidad federativa</w:t>
            </w:r>
            <w:r w:rsidR="00E11273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. </w:t>
            </w: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Ello</w:t>
            </w:r>
            <w:r w:rsidR="00E11273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, de acuerdo con los conceptos definidos por el PlanDAI.</w:t>
            </w:r>
          </w:p>
          <w:p w14:paraId="3CBBB90D" w14:textId="77777777" w:rsidR="006652CB" w:rsidRPr="00EF5933" w:rsidRDefault="006652CB">
            <w:pPr>
              <w:jc w:val="both"/>
              <w:rPr>
                <w:rFonts w:ascii="Open Sans" w:eastAsia="Open Sans" w:hAnsi="Open Sans" w:cs="Open Sans"/>
                <w:i/>
                <w:color w:val="0070C0"/>
                <w:lang w:val="es-ES"/>
              </w:rPr>
            </w:pPr>
          </w:p>
          <w:p w14:paraId="08B70BE8" w14:textId="4AF5D1DA" w:rsidR="006652CB" w:rsidRPr="00EF5933" w:rsidRDefault="00E11273">
            <w:pPr>
              <w:jc w:val="both"/>
              <w:rPr>
                <w:rFonts w:ascii="Open Sans" w:eastAsia="Open Sans" w:hAnsi="Open Sans" w:cs="Open Sans"/>
                <w:i/>
                <w:color w:val="0070C0"/>
                <w:lang w:val="es-ES"/>
              </w:rPr>
            </w:pP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Respecto a estas historias, deberá reflejarse el trabajo realizado en cada etapa de la política pública, desde la formación como </w:t>
            </w:r>
            <w:r w:rsidR="00E614BD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p</w:t>
            </w: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ersona </w:t>
            </w:r>
            <w:r w:rsidR="00E614BD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f</w:t>
            </w: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acilitadora del DAI, la realización de la </w:t>
            </w:r>
            <w:r w:rsidR="00E614BD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j</w:t>
            </w: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ornada de </w:t>
            </w:r>
            <w:r w:rsidR="00E614BD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s</w:t>
            </w: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ocialización donde se llevó a cabo la identificación de la problemática presentada (población objetivo), las labores de asesoría y de gestoría (identificación de problemática, elaboración de solicitud de información y de escrito de petición) para llegar al aprovechamiento (o potencial aprovechamiento) del DAI.</w:t>
            </w:r>
          </w:p>
          <w:p w14:paraId="4677E77F" w14:textId="00F8DDB0" w:rsidR="0051392A" w:rsidRPr="00EF5933" w:rsidRDefault="0051392A">
            <w:pPr>
              <w:jc w:val="both"/>
              <w:rPr>
                <w:rFonts w:ascii="Open Sans" w:eastAsia="Open Sans" w:hAnsi="Open Sans" w:cs="Open Sans"/>
                <w:i/>
                <w:color w:val="0070C0"/>
                <w:lang w:val="es-ES"/>
              </w:rPr>
            </w:pPr>
          </w:p>
          <w:p w14:paraId="6C147E0D" w14:textId="393CF9F7" w:rsidR="006652CB" w:rsidRPr="00EF5933" w:rsidRDefault="00E11273">
            <w:pPr>
              <w:jc w:val="both"/>
              <w:rPr>
                <w:rFonts w:ascii="Open Sans" w:eastAsia="Open Sans" w:hAnsi="Open Sans" w:cs="Open Sans"/>
                <w:i/>
                <w:color w:val="0070C0"/>
                <w:lang w:val="es-ES"/>
              </w:rPr>
            </w:pP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Se sugiere relatar la historia de manera sintética (máximo 500 caracteres), </w:t>
            </w:r>
            <w:r w:rsidR="00E54479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dando por hecho</w:t>
            </w: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 que el OGL cuenta con el respaldo de dicha información, así como material fotográfico y de más documentos. De preferencia, acompañar dicha historia con este material.</w:t>
            </w:r>
            <w:r w:rsidR="00E614BD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  </w:t>
            </w:r>
          </w:p>
        </w:tc>
      </w:tr>
    </w:tbl>
    <w:p w14:paraId="2644CCE3" w14:textId="36536F07" w:rsidR="006652CB" w:rsidRPr="00EF5933" w:rsidRDefault="00E11273" w:rsidP="00925932">
      <w:pPr>
        <w:pStyle w:val="Ttulo1"/>
        <w:rPr>
          <w:rFonts w:ascii="Open Sans" w:hAnsi="Open Sans" w:cs="Open Sans"/>
          <w:lang w:val="es-ES"/>
        </w:rPr>
      </w:pPr>
      <w:bookmarkStart w:id="14" w:name="_Toc101193105"/>
      <w:r w:rsidRPr="00EF5933">
        <w:rPr>
          <w:rFonts w:ascii="Open Sans" w:hAnsi="Open Sans" w:cs="Open Sans"/>
          <w:sz w:val="40"/>
          <w:szCs w:val="40"/>
          <w:lang w:val="es-ES"/>
        </w:rPr>
        <w:t xml:space="preserve">6. </w:t>
      </w:r>
      <w:r w:rsidR="00BB3112" w:rsidRPr="00EF5933">
        <w:rPr>
          <w:rFonts w:ascii="Open Sans" w:hAnsi="Open Sans" w:cs="Open Sans"/>
          <w:sz w:val="40"/>
          <w:szCs w:val="40"/>
          <w:lang w:val="es-ES"/>
        </w:rPr>
        <w:t>Casos activos de aprovechamiento</w:t>
      </w:r>
      <w:bookmarkEnd w:id="14"/>
    </w:p>
    <w:tbl>
      <w:tblPr>
        <w:tblStyle w:val="a9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6652CB" w:rsidRPr="00EF5933" w14:paraId="2BCCE7AA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E1F4" w14:textId="083A4E9A" w:rsidR="006652CB" w:rsidRPr="00EF5933" w:rsidRDefault="00231EAD">
            <w:pPr>
              <w:widowControl w:val="0"/>
              <w:jc w:val="both"/>
              <w:rPr>
                <w:rFonts w:ascii="Open Sans" w:eastAsia="Open Sans" w:hAnsi="Open Sans" w:cs="Open Sans"/>
                <w:i/>
                <w:color w:val="0070C0"/>
                <w:lang w:val="es-ES"/>
              </w:rPr>
            </w:pP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Derivado</w:t>
            </w:r>
            <w:r w:rsidR="00925932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 de las adecuaciones realizadas producto de la emergencia </w:t>
            </w: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sanitari</w:t>
            </w:r>
            <w:r w:rsidR="00D90ADF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a</w:t>
            </w: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, los</w:t>
            </w:r>
            <w:r w:rsidR="00925932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 ajustes</w:t>
            </w:r>
            <w:r w:rsidR="009A7801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 a los calendarios de implementación con motivo de cambios de gobierno u otra limitante,</w:t>
            </w:r>
            <w:r w:rsidR="00E11273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 es pertinente considerar que algunos proyectos de incidencia social, da</w:t>
            </w:r>
            <w:r w:rsidR="00D90ADF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da</w:t>
            </w:r>
            <w:r w:rsidR="00E11273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 la naturaleza de construcción y tiempos de resolución, requieren un tiempo mayor al establecido para el ejercicio 202</w:t>
            </w:r>
            <w:r w:rsidR="009A7801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1-2022</w:t>
            </w:r>
            <w:r w:rsidR="00E11273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, esto para ver cristalizado un posible caso de éxito. En ese contexto, se incorpora este espacio para comunicar y dar un seguimiento de al menos cinco proyectos de incidencia, que en el marco de la metodología del PlanDAI. </w:t>
            </w:r>
          </w:p>
          <w:p w14:paraId="770D1E09" w14:textId="77777777" w:rsidR="006652CB" w:rsidRPr="00EF5933" w:rsidRDefault="006652CB">
            <w:pPr>
              <w:widowControl w:val="0"/>
              <w:jc w:val="both"/>
              <w:rPr>
                <w:rFonts w:ascii="Open Sans" w:eastAsia="Open Sans" w:hAnsi="Open Sans" w:cs="Open Sans"/>
                <w:i/>
                <w:color w:val="0070C0"/>
                <w:lang w:val="es-ES"/>
              </w:rPr>
            </w:pPr>
          </w:p>
          <w:p w14:paraId="0EAA06A0" w14:textId="1C2120EE" w:rsidR="006652CB" w:rsidRPr="00EF5933" w:rsidRDefault="00E11273" w:rsidP="00925932">
            <w:pPr>
              <w:widowControl w:val="0"/>
              <w:jc w:val="both"/>
              <w:rPr>
                <w:rFonts w:ascii="Open Sans" w:eastAsia="Open Sans" w:hAnsi="Open Sans" w:cs="Open Sans"/>
                <w:i/>
                <w:color w:val="0070C0"/>
                <w:lang w:val="es-ES"/>
              </w:rPr>
            </w:pP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Así, se sugiere que este apartado conste de los siguientes componentes: a) problemática detectada; </w:t>
            </w:r>
            <w:r w:rsidR="009A7801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b</w:t>
            </w: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) ejercicio del DAI; </w:t>
            </w:r>
            <w:r w:rsidR="009A7801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c</w:t>
            </w: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) estrategias de aprovechamiento de </w:t>
            </w: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lastRenderedPageBreak/>
              <w:t xml:space="preserve">la información próximamente recabada; </w:t>
            </w:r>
            <w:r w:rsidR="009A7801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d</w:t>
            </w: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) resultados esperados</w:t>
            </w:r>
            <w:r w:rsidR="00925932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; e) detalle del </w:t>
            </w:r>
            <w:r w:rsidR="00231EAD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seguimiento</w:t>
            </w:r>
            <w:r w:rsidR="00925932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 que se le pretende dar al caso.</w:t>
            </w: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 </w:t>
            </w:r>
          </w:p>
        </w:tc>
      </w:tr>
    </w:tbl>
    <w:p w14:paraId="3DF2267F" w14:textId="3A5EC2E6" w:rsidR="00BB3112" w:rsidRPr="00EF5933" w:rsidRDefault="00BB3112" w:rsidP="00BB3112">
      <w:pPr>
        <w:pStyle w:val="Ttulo1"/>
        <w:jc w:val="both"/>
        <w:rPr>
          <w:rFonts w:ascii="Open Sans" w:hAnsi="Open Sans" w:cs="Open Sans"/>
          <w:sz w:val="30"/>
          <w:szCs w:val="30"/>
          <w:lang w:val="es-ES"/>
        </w:rPr>
      </w:pPr>
      <w:bookmarkStart w:id="15" w:name="_Toc101193106"/>
      <w:r w:rsidRPr="00EF5933">
        <w:rPr>
          <w:rFonts w:ascii="Open Sans" w:hAnsi="Open Sans" w:cs="Open Sans"/>
          <w:sz w:val="40"/>
          <w:szCs w:val="40"/>
          <w:lang w:val="es-ES"/>
        </w:rPr>
        <w:lastRenderedPageBreak/>
        <w:t>7. Resultados de casos de prospectiva de 2020</w:t>
      </w:r>
      <w:bookmarkEnd w:id="15"/>
    </w:p>
    <w:tbl>
      <w:tblPr>
        <w:tblStyle w:val="a9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BB3112" w:rsidRPr="00EF5933" w14:paraId="51C62AA4" w14:textId="77777777" w:rsidTr="00650F09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E7B7E" w14:textId="15F31DB0" w:rsidR="00925932" w:rsidRPr="00EF5933" w:rsidRDefault="00E56F53" w:rsidP="00650F09">
            <w:pPr>
              <w:widowControl w:val="0"/>
              <w:jc w:val="both"/>
              <w:rPr>
                <w:rFonts w:ascii="Open Sans" w:eastAsia="Open Sans" w:hAnsi="Open Sans" w:cs="Open Sans"/>
                <w:i/>
                <w:color w:val="0070C0"/>
                <w:lang w:val="es-ES"/>
              </w:rPr>
            </w:pP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L</w:t>
            </w:r>
            <w:r w:rsidR="00925932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a edición 2020 del informe del PlanDAI abrió la posibilidad a enlistar casos de prospectiva de éxito</w:t>
            </w: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, a </w:t>
            </w:r>
            <w:r w:rsidR="00231EAD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razón</w:t>
            </w: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 de modificaciones a los calendarios de implementación consecuencia de la emergencia sanitaria por el virus SARS-CoV-2.</w:t>
            </w:r>
          </w:p>
          <w:p w14:paraId="04BC95A9" w14:textId="6B477218" w:rsidR="00BB3112" w:rsidRPr="00EF5933" w:rsidRDefault="00E56F53" w:rsidP="00E56F53">
            <w:pPr>
              <w:widowControl w:val="0"/>
              <w:jc w:val="both"/>
              <w:rPr>
                <w:rFonts w:ascii="Open Sans" w:eastAsia="Open Sans" w:hAnsi="Open Sans" w:cs="Open Sans"/>
                <w:i/>
                <w:lang w:val="es-ES"/>
              </w:rPr>
            </w:pP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En caso de la que la </w:t>
            </w:r>
            <w:r w:rsidR="00231EAD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entidad</w:t>
            </w: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 hubiese enlistado casos de prospectiva dentro del informe 2020, se deberá dar cuenta del </w:t>
            </w:r>
            <w:r w:rsidR="00231EAD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>seguimiento</w:t>
            </w:r>
            <w:r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 a estos casos durante el 2021 con el fin de reportarlos o no como casos de aprovechamiento concluidos.</w:t>
            </w:r>
            <w:r w:rsidR="00BB3112" w:rsidRPr="00EF5933">
              <w:rPr>
                <w:rFonts w:ascii="Open Sans" w:eastAsia="Open Sans" w:hAnsi="Open Sans" w:cs="Open Sans"/>
                <w:i/>
                <w:color w:val="0070C0"/>
                <w:lang w:val="es-ES"/>
              </w:rPr>
              <w:t xml:space="preserve"> </w:t>
            </w:r>
          </w:p>
        </w:tc>
      </w:tr>
    </w:tbl>
    <w:p w14:paraId="07AA4668" w14:textId="0A81AAB6" w:rsidR="006652CB" w:rsidRPr="00EF5933" w:rsidRDefault="00BB3112" w:rsidP="00925932">
      <w:pPr>
        <w:pStyle w:val="Ttulo1"/>
        <w:rPr>
          <w:rFonts w:ascii="Open Sans" w:hAnsi="Open Sans" w:cs="Open Sans"/>
          <w:sz w:val="40"/>
          <w:szCs w:val="40"/>
          <w:lang w:val="es-ES"/>
        </w:rPr>
      </w:pPr>
      <w:bookmarkStart w:id="16" w:name="_Toc101193107"/>
      <w:r w:rsidRPr="00EF5933">
        <w:rPr>
          <w:rFonts w:ascii="Open Sans" w:hAnsi="Open Sans" w:cs="Open Sans"/>
          <w:sz w:val="40"/>
          <w:szCs w:val="40"/>
          <w:lang w:val="es-ES"/>
        </w:rPr>
        <w:t>8</w:t>
      </w:r>
      <w:r w:rsidR="00E11273" w:rsidRPr="00EF5933">
        <w:rPr>
          <w:rFonts w:ascii="Open Sans" w:hAnsi="Open Sans" w:cs="Open Sans"/>
          <w:sz w:val="40"/>
          <w:szCs w:val="40"/>
          <w:lang w:val="es-ES"/>
        </w:rPr>
        <w:t>. Memoria gráfica</w:t>
      </w:r>
      <w:r w:rsidR="009A7801" w:rsidRPr="00EF5933">
        <w:rPr>
          <w:rFonts w:ascii="Open Sans" w:hAnsi="Open Sans" w:cs="Open Sans"/>
          <w:sz w:val="40"/>
          <w:szCs w:val="40"/>
          <w:lang w:val="es-ES"/>
        </w:rPr>
        <w:t xml:space="preserve"> y digital</w:t>
      </w:r>
      <w:bookmarkEnd w:id="16"/>
    </w:p>
    <w:p w14:paraId="1CD1424C" w14:textId="68364D86" w:rsidR="006652CB" w:rsidRPr="00EF5933" w:rsidRDefault="00E11273" w:rsidP="00490251">
      <w:pPr>
        <w:pStyle w:val="Ttulo2"/>
        <w:rPr>
          <w:rFonts w:ascii="Open Sans" w:hAnsi="Open Sans" w:cs="Open Sans"/>
          <w:i/>
          <w:iCs/>
          <w:sz w:val="30"/>
          <w:szCs w:val="30"/>
          <w:lang w:val="es-ES"/>
        </w:rPr>
      </w:pPr>
      <w:bookmarkStart w:id="17" w:name="_Toc101193108"/>
      <w:r w:rsidRPr="00EF5933">
        <w:rPr>
          <w:rFonts w:ascii="Open Sans" w:hAnsi="Open Sans" w:cs="Open Sans"/>
          <w:i/>
          <w:iCs/>
          <w:sz w:val="30"/>
          <w:szCs w:val="30"/>
          <w:lang w:val="es-ES"/>
        </w:rPr>
        <w:t xml:space="preserve">Formación de </w:t>
      </w:r>
      <w:r w:rsidR="009A7801" w:rsidRPr="00EF5933">
        <w:rPr>
          <w:rFonts w:ascii="Open Sans" w:hAnsi="Open Sans" w:cs="Open Sans"/>
          <w:i/>
          <w:iCs/>
          <w:sz w:val="30"/>
          <w:szCs w:val="30"/>
          <w:lang w:val="es-ES"/>
        </w:rPr>
        <w:t>p</w:t>
      </w:r>
      <w:r w:rsidRPr="00EF5933">
        <w:rPr>
          <w:rFonts w:ascii="Open Sans" w:hAnsi="Open Sans" w:cs="Open Sans"/>
          <w:i/>
          <w:iCs/>
          <w:sz w:val="30"/>
          <w:szCs w:val="30"/>
          <w:lang w:val="es-ES"/>
        </w:rPr>
        <w:t xml:space="preserve">ersonas </w:t>
      </w:r>
      <w:r w:rsidR="009A7801" w:rsidRPr="00EF5933">
        <w:rPr>
          <w:rFonts w:ascii="Open Sans" w:hAnsi="Open Sans" w:cs="Open Sans"/>
          <w:i/>
          <w:iCs/>
          <w:sz w:val="30"/>
          <w:szCs w:val="30"/>
          <w:lang w:val="es-ES"/>
        </w:rPr>
        <w:t>f</w:t>
      </w:r>
      <w:r w:rsidRPr="00EF5933">
        <w:rPr>
          <w:rFonts w:ascii="Open Sans" w:hAnsi="Open Sans" w:cs="Open Sans"/>
          <w:i/>
          <w:iCs/>
          <w:sz w:val="30"/>
          <w:szCs w:val="30"/>
          <w:lang w:val="es-ES"/>
        </w:rPr>
        <w:t>acilitadora</w:t>
      </w:r>
      <w:r w:rsidR="009A7801" w:rsidRPr="00EF5933">
        <w:rPr>
          <w:rFonts w:ascii="Open Sans" w:hAnsi="Open Sans" w:cs="Open Sans"/>
          <w:i/>
          <w:iCs/>
          <w:sz w:val="30"/>
          <w:szCs w:val="30"/>
          <w:lang w:val="es-ES"/>
        </w:rPr>
        <w:t>s</w:t>
      </w:r>
      <w:bookmarkEnd w:id="17"/>
      <w:r w:rsidRPr="00EF5933">
        <w:rPr>
          <w:rFonts w:ascii="Open Sans" w:hAnsi="Open Sans" w:cs="Open Sans"/>
          <w:i/>
          <w:iCs/>
          <w:sz w:val="30"/>
          <w:szCs w:val="30"/>
          <w:lang w:val="es-ES"/>
        </w:rPr>
        <w:t xml:space="preserve"> </w:t>
      </w:r>
    </w:p>
    <w:tbl>
      <w:tblPr>
        <w:tblStyle w:val="aa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6652CB" w:rsidRPr="00EF5933" w14:paraId="62A02665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9138F" w14:textId="6463F534" w:rsidR="006652CB" w:rsidRPr="00EF5933" w:rsidRDefault="00E11273">
            <w:pPr>
              <w:widowControl w:val="0"/>
              <w:jc w:val="both"/>
              <w:rPr>
                <w:rFonts w:ascii="Open Sans" w:eastAsia="Open Sans" w:hAnsi="Open Sans" w:cs="Open Sans"/>
                <w:i/>
                <w:color w:val="4F81BD" w:themeColor="accent1"/>
                <w:lang w:val="es-ES"/>
              </w:rPr>
            </w:pPr>
            <w:r w:rsidRPr="00EF5933">
              <w:rPr>
                <w:rFonts w:ascii="Open Sans" w:eastAsia="Open Sans" w:hAnsi="Open Sans" w:cs="Open Sans"/>
                <w:i/>
                <w:color w:val="4F81BD" w:themeColor="accent1"/>
                <w:lang w:val="es-ES"/>
              </w:rPr>
              <w:t xml:space="preserve">Incluir fotografías (hasta dos imágenes) de las sesiones para la formación de </w:t>
            </w:r>
            <w:r w:rsidR="00490251" w:rsidRPr="00EF5933">
              <w:rPr>
                <w:rFonts w:ascii="Open Sans" w:eastAsia="Open Sans" w:hAnsi="Open Sans" w:cs="Open Sans"/>
                <w:i/>
                <w:color w:val="4F81BD" w:themeColor="accent1"/>
                <w:lang w:val="es-ES"/>
              </w:rPr>
              <w:t>p</w:t>
            </w:r>
            <w:r w:rsidRPr="00EF5933">
              <w:rPr>
                <w:rFonts w:ascii="Open Sans" w:eastAsia="Open Sans" w:hAnsi="Open Sans" w:cs="Open Sans"/>
                <w:i/>
                <w:color w:val="4F81BD" w:themeColor="accent1"/>
                <w:lang w:val="es-ES"/>
              </w:rPr>
              <w:t xml:space="preserve">ersonas </w:t>
            </w:r>
            <w:r w:rsidR="00490251" w:rsidRPr="00EF5933">
              <w:rPr>
                <w:rFonts w:ascii="Open Sans" w:eastAsia="Open Sans" w:hAnsi="Open Sans" w:cs="Open Sans"/>
                <w:i/>
                <w:color w:val="4F81BD" w:themeColor="accent1"/>
                <w:lang w:val="es-ES"/>
              </w:rPr>
              <w:t>f</w:t>
            </w:r>
            <w:r w:rsidRPr="00EF5933">
              <w:rPr>
                <w:rFonts w:ascii="Open Sans" w:eastAsia="Open Sans" w:hAnsi="Open Sans" w:cs="Open Sans"/>
                <w:i/>
                <w:color w:val="4F81BD" w:themeColor="accent1"/>
                <w:lang w:val="es-ES"/>
              </w:rPr>
              <w:t xml:space="preserve">acilitadoras del </w:t>
            </w:r>
            <w:r w:rsidR="00490251" w:rsidRPr="00EF5933">
              <w:rPr>
                <w:rFonts w:ascii="Open Sans" w:eastAsia="Open Sans" w:hAnsi="Open Sans" w:cs="Open Sans"/>
                <w:i/>
                <w:color w:val="4F81BD" w:themeColor="accent1"/>
                <w:lang w:val="es-ES"/>
              </w:rPr>
              <w:t>PlanDAI</w:t>
            </w:r>
            <w:r w:rsidRPr="00EF5933">
              <w:rPr>
                <w:rFonts w:ascii="Open Sans" w:eastAsia="Open Sans" w:hAnsi="Open Sans" w:cs="Open Sans"/>
                <w:i/>
                <w:color w:val="4F81BD" w:themeColor="accent1"/>
                <w:lang w:val="es-ES"/>
              </w:rPr>
              <w:t>.</w:t>
            </w:r>
          </w:p>
        </w:tc>
      </w:tr>
    </w:tbl>
    <w:p w14:paraId="34EDDB8A" w14:textId="77777777" w:rsidR="006652CB" w:rsidRPr="00EF5933" w:rsidRDefault="006652CB">
      <w:pPr>
        <w:widowControl w:val="0"/>
        <w:jc w:val="both"/>
        <w:rPr>
          <w:rFonts w:ascii="Open Sans" w:eastAsia="Open Sans" w:hAnsi="Open Sans" w:cs="Open Sans"/>
          <w:lang w:val="es-ES"/>
        </w:rPr>
      </w:pPr>
    </w:p>
    <w:p w14:paraId="7EF6DED5" w14:textId="3709923D" w:rsidR="006652CB" w:rsidRPr="00EF5933" w:rsidRDefault="00E11273" w:rsidP="00490251">
      <w:pPr>
        <w:pStyle w:val="Ttulo2"/>
        <w:rPr>
          <w:rFonts w:ascii="Open Sans" w:hAnsi="Open Sans" w:cs="Open Sans"/>
          <w:i/>
          <w:iCs/>
          <w:sz w:val="30"/>
          <w:szCs w:val="30"/>
          <w:lang w:val="es-ES"/>
        </w:rPr>
      </w:pPr>
      <w:bookmarkStart w:id="18" w:name="_Toc101193109"/>
      <w:r w:rsidRPr="00EF5933">
        <w:rPr>
          <w:rFonts w:ascii="Open Sans" w:hAnsi="Open Sans" w:cs="Open Sans"/>
          <w:i/>
          <w:iCs/>
          <w:sz w:val="30"/>
          <w:szCs w:val="30"/>
          <w:lang w:val="es-ES"/>
        </w:rPr>
        <w:t xml:space="preserve">Jornadas de </w:t>
      </w:r>
      <w:r w:rsidR="00925932" w:rsidRPr="00EF5933">
        <w:rPr>
          <w:rFonts w:ascii="Open Sans" w:hAnsi="Open Sans" w:cs="Open Sans"/>
          <w:i/>
          <w:iCs/>
          <w:sz w:val="30"/>
          <w:szCs w:val="30"/>
          <w:lang w:val="es-ES"/>
        </w:rPr>
        <w:t>s</w:t>
      </w:r>
      <w:r w:rsidRPr="00EF5933">
        <w:rPr>
          <w:rFonts w:ascii="Open Sans" w:hAnsi="Open Sans" w:cs="Open Sans"/>
          <w:i/>
          <w:iCs/>
          <w:sz w:val="30"/>
          <w:szCs w:val="30"/>
          <w:lang w:val="es-ES"/>
        </w:rPr>
        <w:t>ocialización</w:t>
      </w:r>
      <w:bookmarkEnd w:id="18"/>
      <w:r w:rsidRPr="00EF5933">
        <w:rPr>
          <w:rFonts w:ascii="Open Sans" w:hAnsi="Open Sans" w:cs="Open Sans"/>
          <w:i/>
          <w:iCs/>
          <w:sz w:val="30"/>
          <w:szCs w:val="30"/>
          <w:lang w:val="es-ES"/>
        </w:rPr>
        <w:t xml:space="preserve"> </w:t>
      </w:r>
    </w:p>
    <w:tbl>
      <w:tblPr>
        <w:tblStyle w:val="ab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6652CB" w:rsidRPr="00EF5933" w14:paraId="38925891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8E48" w14:textId="159C4E93" w:rsidR="006652CB" w:rsidRPr="00EF5933" w:rsidRDefault="00E11273">
            <w:pPr>
              <w:widowControl w:val="0"/>
              <w:jc w:val="both"/>
              <w:rPr>
                <w:rFonts w:ascii="Open Sans" w:eastAsia="Open Sans" w:hAnsi="Open Sans" w:cs="Open Sans"/>
                <w:i/>
                <w:color w:val="4F81BD" w:themeColor="accent1"/>
                <w:lang w:val="es-ES"/>
              </w:rPr>
            </w:pPr>
            <w:r w:rsidRPr="00EF5933">
              <w:rPr>
                <w:rFonts w:ascii="Open Sans" w:eastAsia="Open Sans" w:hAnsi="Open Sans" w:cs="Open Sans"/>
                <w:i/>
                <w:color w:val="4F81BD" w:themeColor="accent1"/>
                <w:lang w:val="es-ES"/>
              </w:rPr>
              <w:t xml:space="preserve">Incluir fotografías </w:t>
            </w:r>
            <w:r w:rsidR="009A7801" w:rsidRPr="00EF5933">
              <w:rPr>
                <w:rFonts w:ascii="Open Sans" w:eastAsia="Open Sans" w:hAnsi="Open Sans" w:cs="Open Sans"/>
                <w:i/>
                <w:color w:val="4F81BD" w:themeColor="accent1"/>
                <w:lang w:val="es-ES"/>
              </w:rPr>
              <w:t xml:space="preserve">o </w:t>
            </w:r>
            <w:r w:rsidR="00231EAD" w:rsidRPr="00EF5933">
              <w:rPr>
                <w:rFonts w:ascii="Open Sans" w:eastAsia="Open Sans" w:hAnsi="Open Sans" w:cs="Open Sans"/>
                <w:i/>
                <w:color w:val="4F81BD" w:themeColor="accent1"/>
                <w:lang w:val="es-ES"/>
              </w:rPr>
              <w:t>vínculos</w:t>
            </w:r>
            <w:r w:rsidR="009A7801" w:rsidRPr="00EF5933">
              <w:rPr>
                <w:rFonts w:ascii="Open Sans" w:eastAsia="Open Sans" w:hAnsi="Open Sans" w:cs="Open Sans"/>
                <w:i/>
                <w:color w:val="4F81BD" w:themeColor="accent1"/>
                <w:lang w:val="es-ES"/>
              </w:rPr>
              <w:t xml:space="preserve"> a memoria digital </w:t>
            </w:r>
            <w:r w:rsidRPr="00EF5933">
              <w:rPr>
                <w:rFonts w:ascii="Open Sans" w:eastAsia="Open Sans" w:hAnsi="Open Sans" w:cs="Open Sans"/>
                <w:i/>
                <w:color w:val="4F81BD" w:themeColor="accent1"/>
                <w:lang w:val="es-ES"/>
              </w:rPr>
              <w:t>de las jornadas de socialización, al menos una por jornada realizada e indicar en el título de cada una de esas fotos</w:t>
            </w:r>
            <w:r w:rsidR="009A7801" w:rsidRPr="00EF5933">
              <w:rPr>
                <w:rFonts w:ascii="Open Sans" w:eastAsia="Open Sans" w:hAnsi="Open Sans" w:cs="Open Sans"/>
                <w:i/>
                <w:color w:val="4F81BD" w:themeColor="accent1"/>
                <w:lang w:val="es-ES"/>
              </w:rPr>
              <w:t xml:space="preserve"> o videos,</w:t>
            </w:r>
            <w:r w:rsidRPr="00EF5933">
              <w:rPr>
                <w:rFonts w:ascii="Open Sans" w:eastAsia="Open Sans" w:hAnsi="Open Sans" w:cs="Open Sans"/>
                <w:i/>
                <w:color w:val="4F81BD" w:themeColor="accent1"/>
                <w:lang w:val="es-ES"/>
              </w:rPr>
              <w:t xml:space="preserve"> el número de jornada a la que corresponden</w:t>
            </w:r>
            <w:r w:rsidR="009A7801" w:rsidRPr="00EF5933">
              <w:rPr>
                <w:rFonts w:ascii="Open Sans" w:eastAsia="Open Sans" w:hAnsi="Open Sans" w:cs="Open Sans"/>
                <w:i/>
                <w:color w:val="4F81BD" w:themeColor="accent1"/>
                <w:lang w:val="es-ES"/>
              </w:rPr>
              <w:t xml:space="preserve"> y </w:t>
            </w:r>
            <w:r w:rsidR="00231EAD" w:rsidRPr="00EF5933">
              <w:rPr>
                <w:rFonts w:ascii="Open Sans" w:eastAsia="Open Sans" w:hAnsi="Open Sans" w:cs="Open Sans"/>
                <w:i/>
                <w:color w:val="4F81BD" w:themeColor="accent1"/>
                <w:lang w:val="es-ES"/>
              </w:rPr>
              <w:t>cualquiera</w:t>
            </w:r>
            <w:r w:rsidR="009A7801" w:rsidRPr="00EF5933">
              <w:rPr>
                <w:rFonts w:ascii="Open Sans" w:eastAsia="Open Sans" w:hAnsi="Open Sans" w:cs="Open Sans"/>
                <w:i/>
                <w:color w:val="4F81BD" w:themeColor="accent1"/>
                <w:lang w:val="es-ES"/>
              </w:rPr>
              <w:t xml:space="preserve"> otro detalle que se considere relevante</w:t>
            </w:r>
            <w:r w:rsidRPr="00EF5933">
              <w:rPr>
                <w:rFonts w:ascii="Open Sans" w:eastAsia="Open Sans" w:hAnsi="Open Sans" w:cs="Open Sans"/>
                <w:i/>
                <w:color w:val="4F81BD" w:themeColor="accent1"/>
                <w:lang w:val="es-ES"/>
              </w:rPr>
              <w:t>.</w:t>
            </w:r>
            <w:r w:rsidR="00490251" w:rsidRPr="00EF5933">
              <w:rPr>
                <w:rFonts w:ascii="Open Sans" w:eastAsia="Open Sans" w:hAnsi="Open Sans" w:cs="Open Sans"/>
                <w:i/>
                <w:color w:val="4F81BD" w:themeColor="accent1"/>
                <w:lang w:val="es-ES"/>
              </w:rPr>
              <w:t xml:space="preserve"> De preferencia centrar las imágenes sobre los trabajos de las personas facilitadoras y no sobre actos protocolarios.</w:t>
            </w:r>
          </w:p>
        </w:tc>
      </w:tr>
    </w:tbl>
    <w:p w14:paraId="3124684F" w14:textId="053BF7F8" w:rsidR="006652CB" w:rsidRPr="00EF5933" w:rsidRDefault="00E11273" w:rsidP="00925932">
      <w:pPr>
        <w:pStyle w:val="Ttulo1"/>
        <w:rPr>
          <w:rFonts w:ascii="Open Sans" w:hAnsi="Open Sans" w:cs="Open Sans"/>
          <w:sz w:val="40"/>
          <w:szCs w:val="40"/>
          <w:lang w:val="es-ES"/>
        </w:rPr>
      </w:pPr>
      <w:bookmarkStart w:id="19" w:name="_Toc101193110"/>
      <w:r w:rsidRPr="00EF5933">
        <w:rPr>
          <w:rFonts w:ascii="Open Sans" w:hAnsi="Open Sans" w:cs="Open Sans"/>
          <w:sz w:val="40"/>
          <w:szCs w:val="40"/>
          <w:lang w:val="es-ES"/>
        </w:rPr>
        <w:lastRenderedPageBreak/>
        <w:t>8. Conclusiones</w:t>
      </w:r>
      <w:bookmarkEnd w:id="19"/>
      <w:r w:rsidRPr="00EF5933">
        <w:rPr>
          <w:rFonts w:ascii="Open Sans" w:hAnsi="Open Sans" w:cs="Open Sans"/>
          <w:sz w:val="40"/>
          <w:szCs w:val="40"/>
          <w:lang w:val="es-ES"/>
        </w:rPr>
        <w:t xml:space="preserve"> </w:t>
      </w:r>
    </w:p>
    <w:p w14:paraId="5CC27F6E" w14:textId="1E974786" w:rsidR="006652CB" w:rsidRPr="00EF5933" w:rsidRDefault="00E11273" w:rsidP="00944062">
      <w:pPr>
        <w:pStyle w:val="Ttulo2"/>
        <w:rPr>
          <w:rFonts w:ascii="Open Sans" w:hAnsi="Open Sans" w:cs="Open Sans"/>
          <w:i/>
          <w:iCs/>
          <w:sz w:val="32"/>
          <w:szCs w:val="32"/>
        </w:rPr>
      </w:pPr>
      <w:bookmarkStart w:id="20" w:name="_Toc101193111"/>
      <w:r w:rsidRPr="00EF5933">
        <w:rPr>
          <w:rFonts w:ascii="Open Sans" w:hAnsi="Open Sans" w:cs="Open Sans"/>
          <w:i/>
          <w:iCs/>
          <w:sz w:val="32"/>
          <w:szCs w:val="32"/>
        </w:rPr>
        <w:t>Reflexiones</w:t>
      </w:r>
      <w:bookmarkEnd w:id="20"/>
      <w:r w:rsidR="000E10F9" w:rsidRPr="00EF5933">
        <w:rPr>
          <w:rFonts w:ascii="Open Sans" w:hAnsi="Open Sans" w:cs="Open Sans"/>
          <w:i/>
          <w:iCs/>
          <w:sz w:val="32"/>
          <w:szCs w:val="32"/>
        </w:rPr>
        <w:t xml:space="preserve"> </w:t>
      </w:r>
    </w:p>
    <w:p w14:paraId="2C9F8BE8" w14:textId="77777777" w:rsidR="006652CB" w:rsidRPr="00EF5933" w:rsidRDefault="006652CB">
      <w:pPr>
        <w:widowControl w:val="0"/>
        <w:jc w:val="both"/>
        <w:rPr>
          <w:rFonts w:ascii="Open Sans" w:eastAsia="Open Sans" w:hAnsi="Open Sans" w:cs="Open Sans"/>
          <w:lang w:val="es-ES"/>
        </w:rPr>
      </w:pPr>
    </w:p>
    <w:tbl>
      <w:tblPr>
        <w:tblStyle w:val="ac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6652CB" w:rsidRPr="00EF5933" w14:paraId="155038F4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7212A" w14:textId="4199BBA2" w:rsidR="006652CB" w:rsidRPr="00EF5933" w:rsidRDefault="00E11273">
            <w:pPr>
              <w:widowControl w:val="0"/>
              <w:jc w:val="both"/>
              <w:rPr>
                <w:rFonts w:ascii="Open Sans" w:eastAsia="Open Sans" w:hAnsi="Open Sans" w:cs="Open Sans"/>
                <w:color w:val="4F81BD" w:themeColor="accent1"/>
                <w:lang w:val="es-ES"/>
              </w:rPr>
            </w:pPr>
            <w:r w:rsidRPr="00EF5933">
              <w:rPr>
                <w:rFonts w:ascii="Open Sans" w:eastAsia="Open Sans" w:hAnsi="Open Sans" w:cs="Open Sans"/>
                <w:i/>
                <w:color w:val="4F81BD" w:themeColor="accent1"/>
                <w:lang w:val="es-ES"/>
              </w:rPr>
              <w:t>En este apartado, el OGL podrá plantear los retos y desafíos que representó la implementación de la política pública en el ámbito local, desde las resistencias a las que se enfrentó, así como adecuaciones y medidas a considerar en el contexto de la emergencia sanitaria.</w:t>
            </w:r>
          </w:p>
        </w:tc>
      </w:tr>
    </w:tbl>
    <w:p w14:paraId="365652A9" w14:textId="77777777" w:rsidR="000E10F9" w:rsidRPr="00EF5933" w:rsidRDefault="000E10F9">
      <w:pPr>
        <w:jc w:val="both"/>
        <w:rPr>
          <w:rFonts w:ascii="Open Sans" w:eastAsia="Open Sans" w:hAnsi="Open Sans" w:cs="Open Sans"/>
          <w:b/>
          <w:sz w:val="28"/>
          <w:szCs w:val="28"/>
          <w:lang w:val="es-ES"/>
        </w:rPr>
      </w:pPr>
    </w:p>
    <w:p w14:paraId="0FE7FBEF" w14:textId="7394E382" w:rsidR="006652CB" w:rsidRPr="00EF5933" w:rsidRDefault="00E11273" w:rsidP="00EF5933">
      <w:pPr>
        <w:pStyle w:val="Ttulo2"/>
        <w:rPr>
          <w:rFonts w:ascii="Open Sans" w:hAnsi="Open Sans" w:cs="Open Sans"/>
          <w:i/>
          <w:iCs/>
          <w:sz w:val="32"/>
          <w:szCs w:val="32"/>
        </w:rPr>
      </w:pPr>
      <w:bookmarkStart w:id="21" w:name="_Toc101193112"/>
      <w:r w:rsidRPr="00EF5933">
        <w:rPr>
          <w:rFonts w:ascii="Open Sans" w:hAnsi="Open Sans" w:cs="Open Sans"/>
          <w:i/>
          <w:iCs/>
          <w:sz w:val="32"/>
          <w:szCs w:val="32"/>
        </w:rPr>
        <w:t>Recomendaciones</w:t>
      </w:r>
      <w:bookmarkEnd w:id="21"/>
      <w:r w:rsidRPr="00EF5933">
        <w:rPr>
          <w:rFonts w:ascii="Open Sans" w:hAnsi="Open Sans" w:cs="Open Sans"/>
          <w:i/>
          <w:iCs/>
          <w:sz w:val="32"/>
          <w:szCs w:val="32"/>
        </w:rPr>
        <w:t xml:space="preserve"> </w:t>
      </w:r>
    </w:p>
    <w:tbl>
      <w:tblPr>
        <w:tblStyle w:val="ad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6652CB" w:rsidRPr="00EF5933" w14:paraId="3969989D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8CBA7" w14:textId="31075343" w:rsidR="006652CB" w:rsidRPr="00EF5933" w:rsidRDefault="00E11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i/>
                <w:lang w:val="es-ES"/>
              </w:rPr>
            </w:pPr>
            <w:r w:rsidRPr="00EF5933">
              <w:rPr>
                <w:rFonts w:ascii="Open Sans" w:eastAsia="Open Sans" w:hAnsi="Open Sans" w:cs="Open Sans"/>
                <w:i/>
                <w:color w:val="4F81BD" w:themeColor="accent1"/>
                <w:lang w:val="es-ES"/>
              </w:rPr>
              <w:t>Indicar en esta sección aquellas sugerencias o recomendaciones que permitan mejorar la política pública a nivel nacional y desde el ámbito local, para su implementación en ejercicios subsecuentes.</w:t>
            </w:r>
            <w:r w:rsidR="0074684E" w:rsidRPr="00EF5933">
              <w:rPr>
                <w:rFonts w:ascii="Open Sans" w:eastAsia="Open Sans" w:hAnsi="Open Sans" w:cs="Open Sans"/>
                <w:i/>
                <w:color w:val="4F81BD" w:themeColor="accent1"/>
                <w:lang w:val="es-ES"/>
              </w:rPr>
              <w:t xml:space="preserve"> Ello supone un ejercicio de critica constructiva que permita detectar </w:t>
            </w:r>
            <w:r w:rsidR="00231EAD" w:rsidRPr="00EF5933">
              <w:rPr>
                <w:rFonts w:ascii="Open Sans" w:eastAsia="Open Sans" w:hAnsi="Open Sans" w:cs="Open Sans"/>
                <w:i/>
                <w:color w:val="4F81BD" w:themeColor="accent1"/>
                <w:lang w:val="es-ES"/>
              </w:rPr>
              <w:t>áreas</w:t>
            </w:r>
            <w:r w:rsidR="0074684E" w:rsidRPr="00EF5933">
              <w:rPr>
                <w:rFonts w:ascii="Open Sans" w:eastAsia="Open Sans" w:hAnsi="Open Sans" w:cs="Open Sans"/>
                <w:i/>
                <w:color w:val="4F81BD" w:themeColor="accent1"/>
                <w:lang w:val="es-ES"/>
              </w:rPr>
              <w:t xml:space="preserve"> de oportunidad, tanto a la implementación de la política a nivel nacional como a la forma como se ha desarrollado a nivel local.</w:t>
            </w:r>
          </w:p>
        </w:tc>
      </w:tr>
    </w:tbl>
    <w:p w14:paraId="256D3D1A" w14:textId="33A626C8" w:rsidR="000E10F9" w:rsidRPr="00EF5933" w:rsidRDefault="000E10F9" w:rsidP="0092593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lang w:val="es-ES"/>
        </w:rPr>
      </w:pPr>
    </w:p>
    <w:sectPr w:rsidR="000E10F9" w:rsidRPr="00EF593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A4D95" w14:textId="77777777" w:rsidR="00EF1847" w:rsidRDefault="00EF1847">
      <w:r>
        <w:separator/>
      </w:r>
    </w:p>
  </w:endnote>
  <w:endnote w:type="continuationSeparator" w:id="0">
    <w:p w14:paraId="1F3E8FE8" w14:textId="77777777" w:rsidR="00EF1847" w:rsidRDefault="00E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5A1AB" w14:textId="77777777" w:rsidR="006652CB" w:rsidRDefault="00E112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Open Sans" w:eastAsia="Open Sans" w:hAnsi="Open Sans" w:cs="Open Sans"/>
        <w:color w:val="000000"/>
        <w:sz w:val="16"/>
        <w:szCs w:val="16"/>
      </w:rPr>
    </w:pP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PAGE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F62589">
      <w:rPr>
        <w:rFonts w:ascii="Open Sans" w:eastAsia="Open Sans" w:hAnsi="Open Sans" w:cs="Open Sans"/>
        <w:noProof/>
        <w:color w:val="000000"/>
        <w:sz w:val="16"/>
        <w:szCs w:val="16"/>
      </w:rPr>
      <w:t>2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</w:p>
  <w:p w14:paraId="6FA7CF05" w14:textId="77777777" w:rsidR="006652CB" w:rsidRDefault="006652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7E9BF" w14:textId="77777777" w:rsidR="006652CB" w:rsidRDefault="006652CB">
    <w:pPr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1E523" w14:textId="77777777" w:rsidR="00EF1847" w:rsidRDefault="00EF1847">
      <w:r>
        <w:separator/>
      </w:r>
    </w:p>
  </w:footnote>
  <w:footnote w:type="continuationSeparator" w:id="0">
    <w:p w14:paraId="0B8F270E" w14:textId="77777777" w:rsidR="00EF1847" w:rsidRDefault="00EF1847">
      <w:r>
        <w:continuationSeparator/>
      </w:r>
    </w:p>
  </w:footnote>
  <w:footnote w:id="1">
    <w:p w14:paraId="2EA951AB" w14:textId="5CA3A5B5" w:rsidR="00477FDB" w:rsidRPr="00756526" w:rsidRDefault="00477FDB" w:rsidP="00477FDB">
      <w:pPr>
        <w:jc w:val="both"/>
        <w:rPr>
          <w:color w:val="0070C0"/>
          <w:lang w:val="es-ES"/>
        </w:rPr>
      </w:pPr>
      <w:r w:rsidRPr="00756526">
        <w:rPr>
          <w:rStyle w:val="Refdenotaalpie"/>
          <w:color w:val="0070C0"/>
        </w:rPr>
        <w:footnoteRef/>
      </w:r>
      <w:r w:rsidRPr="00756526">
        <w:rPr>
          <w:color w:val="0070C0"/>
        </w:rPr>
        <w:t xml:space="preserve"> </w:t>
      </w:r>
      <w:r w:rsidRPr="00756526">
        <w:rPr>
          <w:rFonts w:ascii="Arial" w:eastAsia="Open Sans" w:hAnsi="Arial" w:cs="Arial"/>
          <w:color w:val="0070C0"/>
          <w:sz w:val="18"/>
          <w:szCs w:val="18"/>
          <w:lang w:val="es-ES"/>
        </w:rPr>
        <w:t>Mujeres (situación de violencia, en zonas rurales, etc.); Niños y adolecentes; Adultos mayores; Migrantes; Indígenas; Periodistas; Defensores civiles; Activistas ambientales; Personas con discapacidad; Personas en zonas de alta y muy alta marginación o con carencias de servicios básicos; Jornaleros o campesinos; Artesanos; Personas con VIH/</w:t>
      </w:r>
      <w:r w:rsidR="00756526">
        <w:rPr>
          <w:rFonts w:ascii="Arial" w:eastAsia="Open Sans" w:hAnsi="Arial" w:cs="Arial"/>
          <w:color w:val="0070C0"/>
          <w:sz w:val="18"/>
          <w:szCs w:val="18"/>
          <w:lang w:val="es-ES"/>
        </w:rPr>
        <w:t>SIDA</w:t>
      </w:r>
      <w:r w:rsidRPr="00756526">
        <w:rPr>
          <w:rFonts w:ascii="Arial" w:eastAsia="Open Sans" w:hAnsi="Arial" w:cs="Arial"/>
          <w:color w:val="0070C0"/>
          <w:sz w:val="18"/>
          <w:szCs w:val="18"/>
          <w:lang w:val="es-ES"/>
        </w:rPr>
        <w:t>; Comunidad LGBTTTIQ+; Personas en reclusión; Desplazados internos; Refugiados; Familiares de personas desaparecidas; Sector productivo o empresarial; Sector académico y docente</w:t>
      </w:r>
      <w:r w:rsidRPr="00756526">
        <w:rPr>
          <w:rFonts w:ascii="Arial" w:hAnsi="Arial" w:cs="Arial"/>
          <w:color w:val="0070C0"/>
          <w:sz w:val="18"/>
          <w:szCs w:val="18"/>
          <w:lang w:val="es-ES"/>
        </w:rPr>
        <w:t>.</w:t>
      </w:r>
    </w:p>
    <w:p w14:paraId="56CAE56B" w14:textId="30AEE444" w:rsidR="00477FDB" w:rsidRPr="00477FDB" w:rsidRDefault="00477FDB">
      <w:pPr>
        <w:pStyle w:val="Textonotapie"/>
        <w:rPr>
          <w:lang w:val="es-ES"/>
        </w:rPr>
      </w:pPr>
    </w:p>
  </w:footnote>
  <w:footnote w:id="2">
    <w:p w14:paraId="61FCA7DA" w14:textId="26035723" w:rsidR="0095272F" w:rsidRPr="0095272F" w:rsidRDefault="0095272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Ejercer el derecho de petición; iniciativa ciudadana; ingresar documentos para acceder a un programa, por ejemplo.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56E80" w14:textId="77777777" w:rsidR="006652CB" w:rsidRDefault="00E11273">
    <w:pP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inline distT="0" distB="0" distL="0" distR="0" wp14:anchorId="27F6FE5F" wp14:editId="49894340">
          <wp:extent cx="5612130" cy="454804"/>
          <wp:effectExtent l="0" t="0" r="0" b="0"/>
          <wp:docPr id="6" name="image2.png" descr="https://lh4.googleusercontent.com/IdR2sB8YVCw0Y-QCCn3fyVXLCmSFkLCLVMjm40aGB0L0orsLmBkAaJ1ZgW_1_hWqI90U9dyUCE2VHn9NotyLAJPIgerwfah1mkk6ROTN6Zz_61Hy2F0BNYUzzDgQzzficTMfF1K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4.googleusercontent.com/IdR2sB8YVCw0Y-QCCn3fyVXLCmSFkLCLVMjm40aGB0L0orsLmBkAaJ1ZgW_1_hWqI90U9dyUCE2VHn9NotyLAJPIgerwfah1mkk6ROTN6Zz_61Hy2F0BNYUzzDgQzzficTMfF1K_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4548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4D175E" w14:textId="77777777" w:rsidR="006652CB" w:rsidRDefault="006652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89A5F" w14:textId="77777777" w:rsidR="006652CB" w:rsidRDefault="006652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D0926"/>
    <w:multiLevelType w:val="multilevel"/>
    <w:tmpl w:val="5302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41DBD"/>
    <w:multiLevelType w:val="hybridMultilevel"/>
    <w:tmpl w:val="06B460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F51010"/>
    <w:multiLevelType w:val="multilevel"/>
    <w:tmpl w:val="C72EB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E27DBE"/>
    <w:multiLevelType w:val="multilevel"/>
    <w:tmpl w:val="7D08305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8824380"/>
    <w:multiLevelType w:val="multilevel"/>
    <w:tmpl w:val="7CC89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C22657"/>
    <w:multiLevelType w:val="multilevel"/>
    <w:tmpl w:val="FF8EA3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1B1686E"/>
    <w:multiLevelType w:val="multilevel"/>
    <w:tmpl w:val="20B6460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76EB7160"/>
    <w:multiLevelType w:val="multilevel"/>
    <w:tmpl w:val="6C2C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7D4772"/>
    <w:multiLevelType w:val="multilevel"/>
    <w:tmpl w:val="40C09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BCA4B39"/>
    <w:multiLevelType w:val="multilevel"/>
    <w:tmpl w:val="131802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CB"/>
    <w:rsid w:val="00026C36"/>
    <w:rsid w:val="000479F4"/>
    <w:rsid w:val="000B153C"/>
    <w:rsid w:val="000E10F9"/>
    <w:rsid w:val="001B6FAC"/>
    <w:rsid w:val="002130E9"/>
    <w:rsid w:val="00231EAD"/>
    <w:rsid w:val="002639AD"/>
    <w:rsid w:val="002B5E91"/>
    <w:rsid w:val="002E65F9"/>
    <w:rsid w:val="003134C9"/>
    <w:rsid w:val="003A21BE"/>
    <w:rsid w:val="003D4952"/>
    <w:rsid w:val="00423A44"/>
    <w:rsid w:val="00477FDB"/>
    <w:rsid w:val="00490251"/>
    <w:rsid w:val="00494245"/>
    <w:rsid w:val="00501B7B"/>
    <w:rsid w:val="0051392A"/>
    <w:rsid w:val="00516C60"/>
    <w:rsid w:val="00523661"/>
    <w:rsid w:val="00541393"/>
    <w:rsid w:val="005F4741"/>
    <w:rsid w:val="00654ADF"/>
    <w:rsid w:val="006652CB"/>
    <w:rsid w:val="00666657"/>
    <w:rsid w:val="00667202"/>
    <w:rsid w:val="00670DA3"/>
    <w:rsid w:val="006E10F8"/>
    <w:rsid w:val="006E74A3"/>
    <w:rsid w:val="00741426"/>
    <w:rsid w:val="0074684E"/>
    <w:rsid w:val="00747350"/>
    <w:rsid w:val="00756526"/>
    <w:rsid w:val="00766B29"/>
    <w:rsid w:val="00787F25"/>
    <w:rsid w:val="007C0C07"/>
    <w:rsid w:val="007F22DD"/>
    <w:rsid w:val="00817318"/>
    <w:rsid w:val="008230F0"/>
    <w:rsid w:val="0084031E"/>
    <w:rsid w:val="00875D27"/>
    <w:rsid w:val="008A40C5"/>
    <w:rsid w:val="008A41B3"/>
    <w:rsid w:val="008D194C"/>
    <w:rsid w:val="008E7F04"/>
    <w:rsid w:val="00903943"/>
    <w:rsid w:val="00925932"/>
    <w:rsid w:val="00944062"/>
    <w:rsid w:val="0095272F"/>
    <w:rsid w:val="00972B75"/>
    <w:rsid w:val="009A7801"/>
    <w:rsid w:val="009F403B"/>
    <w:rsid w:val="00A619AF"/>
    <w:rsid w:val="00AA4432"/>
    <w:rsid w:val="00AB06B9"/>
    <w:rsid w:val="00AD0FA7"/>
    <w:rsid w:val="00B36ADD"/>
    <w:rsid w:val="00BB3112"/>
    <w:rsid w:val="00BC41A0"/>
    <w:rsid w:val="00C867A7"/>
    <w:rsid w:val="00CC0ACD"/>
    <w:rsid w:val="00D03EFD"/>
    <w:rsid w:val="00D261E7"/>
    <w:rsid w:val="00D6005C"/>
    <w:rsid w:val="00D90ADF"/>
    <w:rsid w:val="00DA6B7B"/>
    <w:rsid w:val="00DB1A91"/>
    <w:rsid w:val="00E11273"/>
    <w:rsid w:val="00E32E31"/>
    <w:rsid w:val="00E430F5"/>
    <w:rsid w:val="00E54479"/>
    <w:rsid w:val="00E56F53"/>
    <w:rsid w:val="00E614BD"/>
    <w:rsid w:val="00E65A9F"/>
    <w:rsid w:val="00E875AD"/>
    <w:rsid w:val="00EE3A91"/>
    <w:rsid w:val="00EF1847"/>
    <w:rsid w:val="00EF5933"/>
    <w:rsid w:val="00F11145"/>
    <w:rsid w:val="00F61CB5"/>
    <w:rsid w:val="00F62589"/>
    <w:rsid w:val="00F66A49"/>
    <w:rsid w:val="00F67137"/>
    <w:rsid w:val="00F67A9F"/>
    <w:rsid w:val="00F92657"/>
    <w:rsid w:val="00FC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1139"/>
  <w15:docId w15:val="{FD6CFC16-CC3C-4F87-87A7-4EA26025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666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66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66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6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65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6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657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944062"/>
    <w:p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AD0FA7"/>
    <w:pPr>
      <w:tabs>
        <w:tab w:val="right" w:leader="dot" w:pos="8828"/>
      </w:tabs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944062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944062"/>
    <w:pPr>
      <w:ind w:left="440"/>
    </w:pPr>
    <w:rPr>
      <w:rFonts w:asciiTheme="minorHAnsi" w:hAnsi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944062"/>
    <w:pPr>
      <w:ind w:left="66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944062"/>
    <w:pPr>
      <w:ind w:left="88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944062"/>
    <w:pPr>
      <w:ind w:left="11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944062"/>
    <w:pPr>
      <w:ind w:left="132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944062"/>
    <w:pPr>
      <w:ind w:left="15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944062"/>
    <w:pPr>
      <w:ind w:left="1760"/>
    </w:pPr>
    <w:rPr>
      <w:rFonts w:asciiTheme="minorHAnsi" w:hAnsi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134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474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5F4741"/>
    <w:rPr>
      <w:b/>
      <w:bCs/>
    </w:rPr>
  </w:style>
  <w:style w:type="character" w:customStyle="1" w:styleId="markedcontent">
    <w:name w:val="markedcontent"/>
    <w:basedOn w:val="Fuentedeprrafopredeter"/>
    <w:rsid w:val="00026C36"/>
  </w:style>
  <w:style w:type="paragraph" w:styleId="Textonotapie">
    <w:name w:val="footnote text"/>
    <w:basedOn w:val="Normal"/>
    <w:link w:val="TextonotapieCar"/>
    <w:uiPriority w:val="99"/>
    <w:semiHidden/>
    <w:unhideWhenUsed/>
    <w:rsid w:val="00477F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7FD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477FDB"/>
    <w:rPr>
      <w:vertAlign w:val="superscript"/>
    </w:rPr>
  </w:style>
  <w:style w:type="paragraph" w:styleId="Prrafodelista">
    <w:name w:val="List Paragraph"/>
    <w:basedOn w:val="Normal"/>
    <w:uiPriority w:val="34"/>
    <w:qFormat/>
    <w:rsid w:val="001B6FAC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66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5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5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35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sitios.inai.org.mx/planda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193F24-B119-7646-8790-DE2BAC3B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4333</Words>
  <Characters>23835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28112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 Lourdes Antonioli Ortíz</dc:creator>
  <cp:lastModifiedBy>María de Lourdes Antonioli Ortíz</cp:lastModifiedBy>
  <cp:revision>2</cp:revision>
  <dcterms:created xsi:type="dcterms:W3CDTF">2022-04-18T23:31:00Z</dcterms:created>
  <dcterms:modified xsi:type="dcterms:W3CDTF">2022-04-18T23:31:00Z</dcterms:modified>
</cp:coreProperties>
</file>