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roxima Nova" w:cs="Proxima Nova" w:eastAsia="Proxima Nova" w:hAnsi="Proxima Nov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RESULTADOS DE LA CONVOCATORIA</w:t>
      </w:r>
    </w:p>
    <w:p w:rsidR="00000000" w:rsidDel="00000000" w:rsidP="00000000" w:rsidRDefault="00000000" w:rsidRPr="00000000" w14:paraId="00000003">
      <w:pPr>
        <w:jc w:val="right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Actualizado el 7 de febrero de 2023</w:t>
      </w:r>
    </w:p>
    <w:p w:rsidR="00000000" w:rsidDel="00000000" w:rsidP="00000000" w:rsidRDefault="00000000" w:rsidRPr="00000000" w14:paraId="00000004">
      <w:pPr>
        <w:jc w:val="center"/>
        <w:rPr>
          <w:rFonts w:ascii="Proxima Nova" w:cs="Proxima Nova" w:eastAsia="Proxima Nova" w:hAnsi="Proxima Nov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18.94759087066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2130"/>
        <w:gridCol w:w="2475"/>
        <w:gridCol w:w="1785"/>
        <w:gridCol w:w="1455"/>
        <w:gridCol w:w="1715"/>
        <w:gridCol w:w="1715"/>
        <w:gridCol w:w="2004.80135249366"/>
        <w:gridCol w:w="829.1462383770076"/>
        <w:tblGridChange w:id="0">
          <w:tblGrid>
            <w:gridCol w:w="510"/>
            <w:gridCol w:w="2130"/>
            <w:gridCol w:w="2475"/>
            <w:gridCol w:w="1785"/>
            <w:gridCol w:w="1455"/>
            <w:gridCol w:w="1715"/>
            <w:gridCol w:w="1715"/>
            <w:gridCol w:w="2004.80135249366"/>
            <w:gridCol w:w="829.14623837700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167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28"/>
                <w:szCs w:val="28"/>
                <w:rtl w:val="0"/>
              </w:rPr>
              <w:t xml:space="preserve">#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1675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Proxima Nova" w:cs="Proxima Nova" w:eastAsia="Proxima Nova" w:hAnsi="Proxima Nov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  <w:rtl w:val="0"/>
              </w:rPr>
              <w:t xml:space="preserve">Institución participante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ffffff" w:space="0" w:sz="8" w:val="single"/>
              <w:right w:color="cccccc" w:space="0" w:sz="9" w:val="single"/>
            </w:tcBorders>
            <w:shd w:fill="f1675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Proxima Nova" w:cs="Proxima Nova" w:eastAsia="Proxima Nova" w:hAnsi="Proxima Nov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  <w:rtl w:val="0"/>
              </w:rPr>
              <w:t xml:space="preserve">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ffffff" w:space="0" w:sz="8" w:val="single"/>
              <w:right w:color="cccccc" w:space="0" w:sz="9" w:val="single"/>
            </w:tcBorders>
            <w:shd w:fill="f1675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  <w:rtl w:val="0"/>
              </w:rPr>
              <w:t xml:space="preserve">Presupuesto</w:t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right w:color="cccccc" w:space="0" w:sz="9" w:val="single"/>
            </w:tcBorders>
            <w:shd w:fill="f1675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  <w:rtl w:val="0"/>
              </w:rPr>
              <w:t xml:space="preserve">¿Se encuentra establecido en el Plan Municipal de Desarrollo o instrumento programático equivalente?</w:t>
            </w:r>
          </w:p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Proxima Nova" w:cs="Proxima Nova" w:eastAsia="Proxima Nova" w:hAnsi="Proxima Nov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  <w:rtl w:val="0"/>
              </w:rPr>
              <w:t xml:space="preserve">40. Ptos.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right w:color="cccccc" w:space="0" w:sz="9" w:val="single"/>
            </w:tcBorders>
            <w:shd w:fill="f1675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  <w:rtl w:val="0"/>
              </w:rPr>
              <w:t xml:space="preserve">¿Se encuentra establecido en el Plan Estatal de Desarrollo o instrumento programático equivalente?</w:t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Proxima Nova" w:cs="Proxima Nova" w:eastAsia="Proxima Nova" w:hAnsi="Proxima Nov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  <w:rtl w:val="0"/>
              </w:rPr>
              <w:t xml:space="preserve">40. Ptos.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right w:color="cccccc" w:space="0" w:sz="9" w:val="single"/>
            </w:tcBorders>
            <w:shd w:fill="f1675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  <w:rtl w:val="0"/>
              </w:rPr>
              <w:t xml:space="preserve">¿Se cuenta con el nombre de la obra y monto, así como la clave de cartera de inversión y/o de la autorización presupuestaria?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Proxima Nova" w:cs="Proxima Nova" w:eastAsia="Proxima Nova" w:hAnsi="Proxima Nov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  <w:rtl w:val="0"/>
              </w:rPr>
              <w:t xml:space="preserve">20. Ptos.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right w:color="cccccc" w:space="0" w:sz="9" w:val="single"/>
            </w:tcBorders>
            <w:shd w:fill="f1675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  <w:rtl w:val="0"/>
              </w:rPr>
              <w:t xml:space="preserve">Tipo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  <w:rtl w:val="0"/>
              </w:rPr>
              <w:t xml:space="preserve">40. Ptos</w:t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right w:color="cccccc" w:space="0" w:sz="9" w:val="single"/>
            </w:tcBorders>
            <w:shd w:fill="f1675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Proxima Nova" w:cs="Proxima Nova" w:eastAsia="Proxima Nova" w:hAnsi="Proxima Nov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20"/>
                <w:szCs w:val="20"/>
                <w:rtl w:val="0"/>
              </w:rPr>
              <w:t xml:space="preserve">Puntaje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Alcaldía Miguel Hidalgo, Ciudad de México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Continuación de trabajos Construcción, equipamiento 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mobiliario del Nuevo Edificio de la Alcaldía Miguel Hidalgo.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$22,000,000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Caminos Bienestar, Oaxaca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Construcción del puente vehicular sobre el Río Salado en la localidad de Santa Cruz Amilpas, Municipio de Santa Cruz Amilpas.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$12,000,000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Gobierno del Estado de Baja California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Rehabilitación y construcción de áreas deportivas y recreativas en Unidad Deportiva Lázaro Cárdenas, Municipio de San Quintín B.C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$42,630,000.00 MXN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- Está relacionado con el mantenimiento de obras preexistentes 40 Ptos.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Gobierno del Estado de Nuevo León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Carretera Monterrey - Colombia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$ 4,087,896.00 MXN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- Está relacionado con el mantenimiento de obras preexistentes 40 Ptos.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Apodaca, Nuevo León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Modernización del Blvd Humberto Ramos Lozano.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$100’000,000.00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- Está relacionado con el mantenimiento de obras preexistentes 40 Ptos.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Chihuahua, Chihuahua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Nuevo Relleno Sanitario Metropolitano.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$800,000,000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2. Construcción del Centro de Desarrollo Familiar, CEDEFAM, etapas 2 y 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$35,000,000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3. Distribuidor Vial Sur, ubicado en el boulevard Fuentes Mares entronque con Avenida Nueva España-Avenida Pacheco Avenida - Francisco Villa.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$168,000,000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4. Polideportivo Norte "Luis H. Álvarez.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$60,000,000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García, Nuevo León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Rehabilitación de Plazas Públicas ubicadas en Calle Misión Agua Azul, en Áreas Municipales de Acceso a Colonia Misión San Juan, García, N.L.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$2,500,000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General Escobedo, Nuevo León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Rehabilitación asfáltica de Av. Águila Real, de Águila Real a Sendero Divisorio.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$ 7,950,882.00 MXN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40 Ptos.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Guadalupe, Nuevo León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Construcción de red de agua potable y tomas domiciliarias en diversos sectores Col. Nuevo Almaguer.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$ 3,700,000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80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2. Construcción de red de drenaje sanitario y descargas domiciliarias en diversos sectores, Col. Nuevo Almaguer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$ 1,650,000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3. Construcción de Centro de Atención de Atención Múltiple DIF Cañada Blanca.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$ 10,250,000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80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Juárez, Nuevo León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Construcción de pluvial y rectificación de cauce Carretera San Roque y calle Río San Juan, colonia Valle del Virrey.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$46,988,916.63 MXN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2. Conservación y modernización de crucero. Av. Teofilo Salinas y carretera Reynosa.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$36,779,991.29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3. Conservación y modernización de crucero. Av. Eloy Cavazos y carretera San Roque.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$13,567,140.66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4. Construcción de edificio para módulo de atención ciudadana, calle San Lucas Col. Santa Monica.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$19,434,103.37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Mérida, Yucatán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 Rehabilitación de carretera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$ 17, 873, 999.61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Monterrey, Nuevo León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Adecuaciones en intersecciones viales para cruceros seguros (etapa de obra civil) en diversas ubicaciones del municipio de Monterrey, Nuevo León.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$7,379,698.69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2. Construcción de drenaje pluvial 1° etapa en la colonia Topo Chico, en el municipio de Monterrey, Nuevo León.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$11,903,451.91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3. Construcción de drenaje pluvial 2° etapa en la colonia Topo Chico, en el municipio de Monterrey, Nuevo León.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$11,872,894.32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4. Construcción de espacio deportivo en la colonia Coyoacán, en el municipio de Monterrey, Nuevo León.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$15,359,360.98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Progreso, Yucatán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Gimnasio Vikingo.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$313,200.00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la emergencia sanitaria de la COVID-19 40 Ptos.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288.6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San Pedro Garza García, Nuevo León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Corredor de movilidad segura en Alfonso Reyes en San Pedro Garza García N.L.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$32,700,012.61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</w:t>
            </w:r>
          </w:p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en términos de su</w:t>
            </w:r>
          </w:p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presupuesto o por su impacto</w:t>
            </w:r>
          </w:p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social 40 Ptos.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2. Ampliación de la calle José Vasconcelos entre las calles Josefa Ortíz de Dominguez “La Corregidora” y Mariano Jimenez en San Pedro Garza García N.L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$65,836,687.87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</w:t>
            </w:r>
          </w:p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en términos de su</w:t>
            </w:r>
          </w:p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presupuesto o por su impacto</w:t>
            </w:r>
          </w:p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social 40 Ptos.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Santiago, Nuevo León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MS-OP-PIS-013-22-IR - Construcción de vialidad con concreto hidráulico en Calle Sonora Los Fierros, Santiago, N. 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$1,950,764.15 MXN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</w:t>
            </w:r>
          </w:p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en términos de su</w:t>
            </w:r>
          </w:p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presupuesto o por su impacto</w:t>
            </w:r>
          </w:p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social - Está relacionado con el mantenimiento de obras preexistentes 40 Ptos.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2. MS-OP-PIS-014-22-IR - Construcción de vialidad de concreto hidráulico en Calle El Rebaje, Comunidad La Cieneguilla.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$1,341,235.97 MXN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</w:t>
            </w:r>
          </w:p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en términos de su</w:t>
            </w:r>
          </w:p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presupuesto o por su impacto</w:t>
            </w:r>
          </w:p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social - Está relacionado con el mantenimiento de obras preexistentes 40 Ptos.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3. MS-OP-PIS-015-22-IR - Construcción de vialidad con carpeta asfáltica en Calle Carmen Serdán en San José Norte, Santiago, N.L.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$886, 551.91 MXN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</w:t>
            </w:r>
          </w:p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en términos de su</w:t>
            </w:r>
          </w:p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presupuesto o por su impacto</w:t>
            </w:r>
          </w:p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social - Está relacionado con el mantenimiento de obras preexistentes 40 Ptos.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4. MS-OP-PIS-016-22-IR - Calle Pública en comunidad La Nogalera, Santiago, N.L.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$3,680,000.00 MXN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</w:t>
            </w:r>
          </w:p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en términos de su</w:t>
            </w:r>
          </w:p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presupuesto o por su impacto</w:t>
            </w:r>
          </w:p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social - Está relacionado con el mantenimiento de obras preexistentes 40 Ptos.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5. MS-OP-PIS-026-22-IR - Etapa final de Construcción de pavimento de carpeta asfáltica en Calle Cerámica, El Barro.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$3,190,802.95 MXN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</w:t>
            </w:r>
          </w:p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en términos de su</w:t>
            </w:r>
          </w:p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presupuesto o por su impacto</w:t>
            </w:r>
          </w:p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social - Está relacionado con el mantenimiento de obras preexistentes 40 Ptos.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Tamazula de Gordiano, Jalisco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ind w:lef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Bacheo aislado y muro de contención en carretera Tamazula – Santa Rosa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lef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$1,145,369.90 MXN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Tapachula, Chiapas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Pavimentación de las calles con concreto hidráulico en el fraccionamiento Insurgentes.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$19,435,707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en términos de su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presupuesto o por su impacto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social - Está relacionado con el mantenimiento de obras preexistentes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Tecate, Baja California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Pavimentación con concreto hidráulico y consolidación de  Calle Completa de Jerarquía Terciaria, del Circuito conformado por las calles Jesús González y Juan de la Barrera, Col. Francisco Villa, Tecate, Baja California.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$6,844,683.33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Tijuana, Baja California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Reconstrucción con concreto hidráulico del boulevard El Rosario (Tramo 1) en la zona de Santa Fe.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$58,723,009.30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2. Reconstrucción con concreto hidráulico del boulevard El Rosario (Tramo 2) en la zona de Santa Fe.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$51,855,223.93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3. Reconstrucción con concreto hidráulico del boulevard Flores Magón desde el parque industrial La Joya hasta calle Lázaro Cárdenas.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$40,198,760.32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4. Reconstrucción con concreto hidráulico en carretera libre Tijuana - Mexicali (Tramo 2).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$10,570,224.11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5. Pavimentación con concreto hidráulico de calles: Ignacio Altamirano, Mariano Escobedo e Ixtlán de Juárez en la colonia Xicotencatl Leyva.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$12,740,311.64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Está relacionado con el mantenimiento de obras preexistentes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both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Tuxtla Gutiérrez, Chiapas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Rehabilitación del Boulevard Ángel Albino Corzo entre la C.16 Oriente y el Boulevard Juan Pablo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$26,828,328.95 MXN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- Está relacionado con el mantenimiento de obras preexistentes 40 Ptos.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Umán, Yucatán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Rehabilitación de parque público en Umán, localidad Unxectaman, Asentamiento Umxectaman.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$1,150,000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Municipio de Vista Hermosa, Michoacán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Colector poniente de la calle ejido hasta cárcamo de bombeo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$1,950,000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Universidad Autónoma de Nuevo León, Nuevo León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1. Construcción de Gradas, Envolvente de Cancha Polivalente existente y Construcción de gimnasios en dos Niveles en Preparatoria 8 ubicada en el municipio de Guadalupe, Nuevo León. Primera Etapa.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$ 14, 000, 000 MXN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Es emblemático o prioritario en términos de su presupuesto o por su impacto social 40 Ptos.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B1">
      <w:pPr>
        <w:jc w:val="left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* La documentación sobre los proyectos postulados se encuentra en proceso de entrega.</w:t>
      </w:r>
    </w:p>
    <w:p w:rsidR="00000000" w:rsidDel="00000000" w:rsidP="00000000" w:rsidRDefault="00000000" w:rsidRPr="00000000" w14:paraId="000001B2">
      <w:pPr>
        <w:jc w:val="left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** El puntaje final se sumará cuando aclaremos la información correspondiente.</w:t>
      </w:r>
    </w:p>
    <w:sectPr>
      <w:headerReference r:id="rId7" w:type="default"/>
      <w:footerReference r:id="rId8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5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-916684</wp:posOffset>
          </wp:positionH>
          <wp:positionV relativeFrom="paragraph">
            <wp:posOffset>-222475</wp:posOffset>
          </wp:positionV>
          <wp:extent cx="10699050" cy="85725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28" l="0" r="0" t="92489"/>
                  <a:stretch>
                    <a:fillRect/>
                  </a:stretch>
                </pic:blipFill>
                <pic:spPr>
                  <a:xfrm>
                    <a:off x="0" y="0"/>
                    <a:ext cx="10699050" cy="8572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3">
    <w:pPr>
      <w:spacing w:line="240" w:lineRule="auto"/>
      <w:rPr>
        <w:rFonts w:ascii="Proxima Nova" w:cs="Proxima Nova" w:eastAsia="Proxima Nova" w:hAnsi="Proxima Nov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4">
    <w:pPr>
      <w:rPr/>
    </w:pPr>
    <w:r w:rsidDel="00000000" w:rsidR="00000000" w:rsidRPr="00000000">
      <w:rPr/>
      <w:pict>
        <v:shape id="WordPictureWatermark1" style="position:absolute;width:841.5pt;height:66.0pt;rotation:0;z-index:-503316481;mso-position-horizontal-relative:margin;mso-position-horizontal:absolute;margin-left:-71.80503937007875pt;mso-position-vertical-relative:margin;mso-position-vertical:absolute;margin-top:-71.71653543307087pt;" alt="" type="#_x0000_t75">
          <v:imagedata cropbottom="61129f" cropleft="0f" cropright="0f" croptop="678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jxK/Xwe/z2PIoVIUrPNkWTJZ7g==">AMUW2mUiXXeiBwGMI/RPFmfuipxtU4ourGZz+dXtdbf/n2MkOn7xcDR5Y25DMziHMJs9p71OOMCiiYlO6H533NNQRtEp5OXIIvssmGvGg3wcd1wfqzzjJM0=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